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9" w:type="dxa"/>
        <w:tblInd w:w="-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26"/>
      </w:tblGrid>
      <w:tr w:rsidR="00256502">
        <w:trPr>
          <w:trHeight w:val="194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256502" w:rsidRDefault="00256502">
            <w:pPr>
              <w:spacing w:after="0"/>
            </w:pP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:rsidR="00256502" w:rsidRDefault="00256502">
            <w:pPr>
              <w:spacing w:after="0"/>
              <w:ind w:left="-3268" w:right="10857"/>
            </w:pPr>
          </w:p>
          <w:tbl>
            <w:tblPr>
              <w:tblStyle w:val="TableGrid"/>
              <w:tblW w:w="6975" w:type="dxa"/>
              <w:tblInd w:w="615" w:type="dxa"/>
              <w:tblCellMar>
                <w:top w:w="0" w:type="dxa"/>
                <w:left w:w="307" w:type="dxa"/>
                <w:bottom w:w="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56502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256502" w:rsidRDefault="008738FF">
                  <w:pPr>
                    <w:spacing w:after="98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256502" w:rsidRDefault="008738FF">
                  <w:pPr>
                    <w:spacing w:after="0"/>
                    <w:ind w:left="828"/>
                  </w:pPr>
                  <w:r>
                    <w:rPr>
                      <w:sz w:val="52"/>
                    </w:rPr>
                    <w:t>Year 3 – Summer 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256502" w:rsidRDefault="00256502"/>
        </w:tc>
      </w:tr>
    </w:tbl>
    <w:p w:rsidR="00256502" w:rsidRDefault="008738FF">
      <w:pPr>
        <w:spacing w:after="0" w:line="250" w:lineRule="auto"/>
        <w:ind w:left="156" w:right="146" w:hanging="10"/>
        <w:jc w:val="center"/>
      </w:pPr>
      <w:r>
        <w:rPr>
          <w:b/>
          <w:sz w:val="44"/>
        </w:rPr>
        <w:t xml:space="preserve">I can count up and down in tenths. I can recognise decimal equivalent of tenths. </w:t>
      </w:r>
    </w:p>
    <w:p w:rsidR="00256502" w:rsidRDefault="008738FF">
      <w:pPr>
        <w:spacing w:after="108"/>
        <w:ind w:left="19"/>
      </w:pPr>
      <w:r>
        <w:rPr>
          <w:sz w:val="24"/>
        </w:rPr>
        <w:t xml:space="preserve"> </w:t>
      </w:r>
    </w:p>
    <w:p w:rsidR="00256502" w:rsidRDefault="008738FF">
      <w:pPr>
        <w:spacing w:after="0"/>
        <w:ind w:left="14" w:hanging="10"/>
      </w:pPr>
      <w:r>
        <w:rPr>
          <w:sz w:val="24"/>
        </w:rPr>
        <w:t xml:space="preserve">By the end of this half term, children should know the following facts. The aim is for them to recall these facts </w:t>
      </w:r>
      <w:r>
        <w:rPr>
          <w:b/>
          <w:sz w:val="24"/>
        </w:rPr>
        <w:t>instantly</w:t>
      </w:r>
      <w:r>
        <w:rPr>
          <w:sz w:val="24"/>
        </w:rPr>
        <w:t xml:space="preserve">. </w:t>
      </w:r>
    </w:p>
    <w:tbl>
      <w:tblPr>
        <w:tblStyle w:val="TableGrid"/>
        <w:tblW w:w="10317" w:type="dxa"/>
        <w:tblInd w:w="-108" w:type="dxa"/>
        <w:tblCellMar>
          <w:top w:w="5" w:type="dxa"/>
          <w:left w:w="108" w:type="dxa"/>
          <w:bottom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56502">
        <w:trPr>
          <w:trHeight w:val="2885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502" w:rsidRDefault="008738FF">
            <w:pPr>
              <w:spacing w:after="0"/>
              <w:ind w:left="1925"/>
            </w:pPr>
            <w:r>
              <w:rPr>
                <w:noProof/>
              </w:rPr>
              <w:drawing>
                <wp:inline distT="0" distB="0" distL="0" distR="0">
                  <wp:extent cx="3905250" cy="647700"/>
                  <wp:effectExtent l="0" t="0" r="0" b="0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</w:rPr>
              <w:t xml:space="preserve"> </w:t>
            </w:r>
          </w:p>
          <w:p w:rsidR="00256502" w:rsidRDefault="008738FF">
            <w:pPr>
              <w:tabs>
                <w:tab w:val="center" w:pos="836"/>
                <w:tab w:val="center" w:pos="4963"/>
              </w:tabs>
              <w:spacing w:after="311"/>
            </w:pPr>
            <w: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50970" cy="31686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97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6502" w:rsidRDefault="008738FF">
            <w:pPr>
              <w:spacing w:after="0"/>
              <w:ind w:right="99"/>
              <w:jc w:val="center"/>
            </w:pPr>
            <w:r>
              <w:rPr>
                <w:sz w:val="28"/>
              </w:rPr>
              <w:t xml:space="preserve">You might use a number line to help count on/back in steps of tenths. </w:t>
            </w:r>
          </w:p>
        </w:tc>
      </w:tr>
      <w:tr w:rsidR="00256502">
        <w:trPr>
          <w:trHeight w:val="4796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02" w:rsidRDefault="008738FF">
            <w:pPr>
              <w:spacing w:after="365"/>
              <w:ind w:right="93"/>
              <w:jc w:val="center"/>
            </w:pPr>
            <w:r>
              <w:rPr>
                <w:sz w:val="36"/>
              </w:rPr>
              <w:t xml:space="preserve">The children are introduced to the decimal equivalents of tenths: </w:t>
            </w:r>
          </w:p>
          <w:p w:rsidR="00256502" w:rsidRDefault="008738FF">
            <w:pPr>
              <w:spacing w:after="359"/>
            </w:pPr>
            <w:r>
              <w:rPr>
                <w:sz w:val="32"/>
              </w:rPr>
              <w:t xml:space="preserve">                  </w:t>
            </w:r>
            <w:r>
              <w:rPr>
                <w:sz w:val="32"/>
              </w:rPr>
              <w:t xml:space="preserve">0.1= 1/10                                                                0.2 = 2/10 </w:t>
            </w:r>
          </w:p>
          <w:p w:rsidR="00256502" w:rsidRDefault="008738FF">
            <w:pPr>
              <w:spacing w:after="362"/>
              <w:ind w:left="1155"/>
            </w:pPr>
            <w:r>
              <w:rPr>
                <w:sz w:val="32"/>
              </w:rPr>
              <w:t xml:space="preserve">  0.3 = 3/10                                                               0.4 = 4/10 </w:t>
            </w:r>
          </w:p>
          <w:p w:rsidR="00256502" w:rsidRDefault="008738FF">
            <w:pPr>
              <w:spacing w:after="359"/>
              <w:ind w:left="1155"/>
            </w:pPr>
            <w:r>
              <w:rPr>
                <w:sz w:val="32"/>
              </w:rPr>
              <w:t xml:space="preserve">  0.5 = 5/10                                                               0.6 = 6/1</w:t>
            </w:r>
            <w:r>
              <w:rPr>
                <w:sz w:val="32"/>
              </w:rPr>
              <w:t xml:space="preserve">0 </w:t>
            </w:r>
          </w:p>
          <w:p w:rsidR="00256502" w:rsidRDefault="008738FF">
            <w:pPr>
              <w:spacing w:after="362"/>
              <w:ind w:left="1155"/>
            </w:pPr>
            <w:r>
              <w:rPr>
                <w:sz w:val="32"/>
              </w:rPr>
              <w:t xml:space="preserve">  0.7 = 7/10                                                               0.8 = 8/10 </w:t>
            </w:r>
          </w:p>
          <w:p w:rsidR="00256502" w:rsidRDefault="008738FF">
            <w:pPr>
              <w:spacing w:after="0"/>
              <w:ind w:left="1155"/>
            </w:pPr>
            <w:r>
              <w:rPr>
                <w:sz w:val="32"/>
              </w:rPr>
              <w:t xml:space="preserve">  0.9 = 9/10                                                              1.0 = 10/10     etc.</w:t>
            </w:r>
            <w:r>
              <w:t xml:space="preserve"> </w:t>
            </w:r>
          </w:p>
        </w:tc>
      </w:tr>
    </w:tbl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0"/>
        <w:ind w:left="91" w:hanging="10"/>
        <w:jc w:val="center"/>
      </w:pPr>
      <w:r>
        <w:rPr>
          <w:sz w:val="24"/>
          <w:u w:val="single" w:color="000000"/>
        </w:rPr>
        <w:t>Top Tips</w:t>
      </w:r>
      <w:r>
        <w:rPr>
          <w:sz w:val="24"/>
        </w:rPr>
        <w:t xml:space="preserve">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16" w:lineRule="auto"/>
        <w:ind w:left="91" w:hanging="10"/>
      </w:pPr>
      <w:r>
        <w:rPr>
          <w:sz w:val="24"/>
        </w:rPr>
        <w:t xml:space="preserve">The secret to success is practising </w:t>
      </w:r>
      <w:r>
        <w:rPr>
          <w:b/>
          <w:sz w:val="24"/>
        </w:rPr>
        <w:t>little</w:t>
      </w:r>
      <w:r>
        <w:rPr>
          <w:sz w:val="24"/>
        </w:rPr>
        <w:t xml:space="preserve"> and </w:t>
      </w:r>
      <w:r>
        <w:rPr>
          <w:b/>
          <w:sz w:val="24"/>
        </w:rPr>
        <w:t>often</w:t>
      </w:r>
      <w:r>
        <w:rPr>
          <w:sz w:val="24"/>
        </w:rPr>
        <w:t xml:space="preserve">. Use time wisely. Can you practise these KIRFs while walking to school or during a car journey? You don’t need to practise them all at once but instead choose to focus on different aspects at different times.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16" w:lineRule="auto"/>
        <w:ind w:left="91" w:hanging="10"/>
      </w:pPr>
      <w:r>
        <w:rPr>
          <w:sz w:val="24"/>
        </w:rPr>
        <w:t>Games: Make decimal and fraction equivalent c</w:t>
      </w:r>
      <w:r>
        <w:rPr>
          <w:sz w:val="24"/>
        </w:rPr>
        <w:t xml:space="preserve">ards and play snap/pairs.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6"/>
        <w:ind w:left="81"/>
      </w:pPr>
      <w:hyperlink r:id="rId6">
        <w:r>
          <w:rPr>
            <w:color w:val="0563C1"/>
            <w:sz w:val="24"/>
            <w:u w:val="single" w:color="0563C1"/>
          </w:rPr>
          <w:t>https://www.topmarks.co.uk/maths</w:t>
        </w:r>
      </w:hyperlink>
      <w:hyperlink r:id="rId7">
        <w:r>
          <w:rPr>
            <w:color w:val="0563C1"/>
            <w:sz w:val="24"/>
            <w:u w:val="single" w:color="0563C1"/>
          </w:rPr>
          <w:t>-</w:t>
        </w:r>
      </w:hyperlink>
      <w:hyperlink r:id="rId8">
        <w:r>
          <w:rPr>
            <w:color w:val="0563C1"/>
            <w:sz w:val="24"/>
            <w:u w:val="single" w:color="0563C1"/>
          </w:rPr>
          <w:t>games/daily10</w:t>
        </w:r>
      </w:hyperlink>
      <w:hyperlink r:id="rId9">
        <w:r>
          <w:rPr>
            <w:sz w:val="24"/>
          </w:rPr>
          <w:t xml:space="preserve"> </w:t>
        </w:r>
      </w:hyperlink>
      <w:r>
        <w:rPr>
          <w:sz w:val="24"/>
        </w:rPr>
        <w:t xml:space="preserve">- fraction/decimal sections </w:t>
      </w:r>
    </w:p>
    <w:p w:rsidR="00256502" w:rsidRDefault="008738FF">
      <w:pPr>
        <w:spacing w:after="133"/>
      </w:pPr>
      <w:r>
        <w:rPr>
          <w:sz w:val="20"/>
        </w:rPr>
        <w:t xml:space="preserve"> </w:t>
      </w:r>
    </w:p>
    <w:p w:rsidR="00256502" w:rsidRDefault="008738FF">
      <w:pPr>
        <w:spacing w:after="461"/>
      </w:pPr>
      <w:r>
        <w:rPr>
          <w:sz w:val="24"/>
        </w:rPr>
        <w:t xml:space="preserve"> </w:t>
      </w:r>
    </w:p>
    <w:p w:rsidR="00256502" w:rsidRDefault="008738FF">
      <w:pPr>
        <w:spacing w:after="0"/>
        <w:ind w:left="2435"/>
        <w:jc w:val="center"/>
      </w:pPr>
      <w:r>
        <w:rPr>
          <w:rFonts w:ascii="Arial" w:eastAsia="Arial" w:hAnsi="Arial" w:cs="Arial"/>
          <w:sz w:val="60"/>
        </w:rPr>
        <w:lastRenderedPageBreak/>
        <w:t xml:space="preserve"> </w:t>
      </w:r>
    </w:p>
    <w:tbl>
      <w:tblPr>
        <w:tblStyle w:val="TableGrid"/>
        <w:tblW w:w="10319" w:type="dxa"/>
        <w:tblInd w:w="-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26"/>
      </w:tblGrid>
      <w:tr w:rsidR="00256502">
        <w:trPr>
          <w:trHeight w:val="194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256502" w:rsidRDefault="00256502">
            <w:pPr>
              <w:spacing w:after="0"/>
            </w:pPr>
            <w:bookmarkStart w:id="0" w:name="_GoBack"/>
            <w:bookmarkEnd w:id="0"/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:rsidR="00256502" w:rsidRDefault="00256502">
            <w:pPr>
              <w:spacing w:after="0"/>
              <w:ind w:left="-3268" w:right="10857"/>
            </w:pPr>
          </w:p>
          <w:tbl>
            <w:tblPr>
              <w:tblStyle w:val="TableGrid"/>
              <w:tblW w:w="6975" w:type="dxa"/>
              <w:tblInd w:w="615" w:type="dxa"/>
              <w:tblCellMar>
                <w:top w:w="0" w:type="dxa"/>
                <w:left w:w="307" w:type="dxa"/>
                <w:bottom w:w="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256502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256502" w:rsidRDefault="008738FF">
                  <w:pPr>
                    <w:spacing w:after="98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256502" w:rsidRDefault="008738FF">
                  <w:pPr>
                    <w:spacing w:after="0"/>
                    <w:ind w:left="828"/>
                  </w:pPr>
                  <w:r>
                    <w:rPr>
                      <w:sz w:val="52"/>
                    </w:rPr>
                    <w:t>Year 3 – Summer 2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256502" w:rsidRDefault="00256502"/>
        </w:tc>
      </w:tr>
    </w:tbl>
    <w:p w:rsidR="00256502" w:rsidRDefault="008738FF">
      <w:pPr>
        <w:spacing w:after="0" w:line="250" w:lineRule="auto"/>
        <w:ind w:left="156" w:hanging="10"/>
        <w:jc w:val="center"/>
      </w:pPr>
      <w:r>
        <w:rPr>
          <w:b/>
          <w:sz w:val="44"/>
        </w:rPr>
        <w:t xml:space="preserve">I can multiply and divide </w:t>
      </w:r>
      <w:proofErr w:type="gramStart"/>
      <w:r>
        <w:rPr>
          <w:b/>
          <w:sz w:val="44"/>
        </w:rPr>
        <w:t>1 digit</w:t>
      </w:r>
      <w:proofErr w:type="gramEnd"/>
      <w:r>
        <w:rPr>
          <w:b/>
          <w:sz w:val="44"/>
        </w:rPr>
        <w:t xml:space="preserve"> numbers by 10.</w:t>
      </w:r>
      <w:r>
        <w:rPr>
          <w:b/>
          <w:sz w:val="48"/>
        </w:rPr>
        <w:t xml:space="preserve"> </w:t>
      </w:r>
    </w:p>
    <w:p w:rsidR="00256502" w:rsidRDefault="008738FF">
      <w:pPr>
        <w:spacing w:after="0"/>
        <w:ind w:left="14" w:hanging="10"/>
      </w:pPr>
      <w:r>
        <w:rPr>
          <w:sz w:val="24"/>
        </w:rPr>
        <w:t xml:space="preserve">By the end of this half term, children should know the following times. The aim is for them to recall these </w:t>
      </w:r>
      <w:r>
        <w:rPr>
          <w:b/>
          <w:sz w:val="24"/>
        </w:rPr>
        <w:t>instantly</w:t>
      </w:r>
      <w:r>
        <w:rPr>
          <w:sz w:val="24"/>
        </w:rPr>
        <w:t xml:space="preserve">. </w:t>
      </w:r>
    </w:p>
    <w:tbl>
      <w:tblPr>
        <w:tblStyle w:val="TableGrid"/>
        <w:tblW w:w="10317" w:type="dxa"/>
        <w:tblInd w:w="-108" w:type="dxa"/>
        <w:tblCellMar>
          <w:top w:w="6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56502">
        <w:trPr>
          <w:trHeight w:val="3629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02" w:rsidRDefault="008738FF">
            <w:pPr>
              <w:spacing w:after="299"/>
            </w:pPr>
            <w:r>
              <w:rPr>
                <w:sz w:val="32"/>
              </w:rPr>
              <w:t xml:space="preserve">Multiplying by 10: </w:t>
            </w:r>
          </w:p>
          <w:p w:rsidR="00256502" w:rsidRDefault="008738FF">
            <w:pPr>
              <w:spacing w:after="0"/>
              <w:ind w:right="93"/>
              <w:jc w:val="center"/>
            </w:pPr>
            <w:r>
              <w:rPr>
                <w:sz w:val="28"/>
              </w:rPr>
              <w:t xml:space="preserve">When you multiply by 10, the digits move one place to the </w:t>
            </w:r>
            <w:r>
              <w:rPr>
                <w:b/>
                <w:sz w:val="28"/>
                <w:u w:val="single" w:color="000000"/>
              </w:rPr>
              <w:t>left</w:t>
            </w:r>
            <w:r>
              <w:rPr>
                <w:sz w:val="28"/>
              </w:rPr>
              <w:t xml:space="preserve">.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53975</wp:posOffset>
                  </wp:positionV>
                  <wp:extent cx="2042160" cy="1504950"/>
                  <wp:effectExtent l="0" t="0" r="0" b="0"/>
                  <wp:wrapSquare wrapText="bothSides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sz w:val="28"/>
              </w:rPr>
              <w:t xml:space="preserve">3 x 10 = 30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sz w:val="28"/>
              </w:rPr>
              <w:t xml:space="preserve">6 x 10 = 60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2"/>
              <w:jc w:val="center"/>
            </w:pPr>
            <w:r>
              <w:rPr>
                <w:sz w:val="28"/>
              </w:rPr>
              <w:t xml:space="preserve">8 x 10 = 80 </w:t>
            </w:r>
          </w:p>
          <w:p w:rsidR="00256502" w:rsidRDefault="008738FF">
            <w:pPr>
              <w:spacing w:after="0"/>
              <w:ind w:left="262"/>
            </w:pPr>
            <w:r>
              <w:rPr>
                <w:sz w:val="28"/>
              </w:rPr>
              <w:t xml:space="preserve"> </w:t>
            </w:r>
          </w:p>
        </w:tc>
      </w:tr>
      <w:tr w:rsidR="00256502">
        <w:trPr>
          <w:trHeight w:val="3521"/>
        </w:trPr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02" w:rsidRDefault="008738FF">
            <w:pPr>
              <w:spacing w:after="297"/>
            </w:pPr>
            <w:r>
              <w:rPr>
                <w:sz w:val="32"/>
              </w:rPr>
              <w:t xml:space="preserve">Dividing by 10: </w:t>
            </w:r>
          </w:p>
          <w:p w:rsidR="00256502" w:rsidRDefault="008738FF">
            <w:pPr>
              <w:spacing w:after="0"/>
              <w:ind w:right="95"/>
              <w:jc w:val="center"/>
            </w:pPr>
            <w:r>
              <w:rPr>
                <w:sz w:val="28"/>
              </w:rPr>
              <w:t xml:space="preserve">When you divide by 10, the digits move one place to the </w:t>
            </w:r>
            <w:r>
              <w:rPr>
                <w:b/>
                <w:sz w:val="28"/>
                <w:u w:val="single" w:color="000000"/>
              </w:rPr>
              <w:t>right</w:t>
            </w:r>
            <w:r>
              <w:rPr>
                <w:sz w:val="28"/>
              </w:rPr>
              <w:t xml:space="preserve">.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13081</wp:posOffset>
                  </wp:positionV>
                  <wp:extent cx="2042160" cy="1504950"/>
                  <wp:effectExtent l="0" t="0" r="0" b="0"/>
                  <wp:wrapSquare wrapText="bothSides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50 ÷ 10 = 5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90 ÷ 10 = 9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100 ÷ 10 = 10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rPr>
                <w:sz w:val="28"/>
              </w:rPr>
              <w:t xml:space="preserve"> </w:t>
            </w:r>
          </w:p>
          <w:p w:rsidR="00256502" w:rsidRDefault="008738FF">
            <w:pPr>
              <w:spacing w:after="0"/>
              <w:ind w:left="260"/>
              <w:jc w:val="center"/>
            </w:pPr>
            <w:r>
              <w:t xml:space="preserve"> </w:t>
            </w:r>
          </w:p>
        </w:tc>
      </w:tr>
    </w:tbl>
    <w:p w:rsidR="00256502" w:rsidRDefault="008738FF">
      <w:pPr>
        <w:spacing w:after="145"/>
        <w:ind w:right="6787"/>
      </w:pPr>
      <w:r>
        <w:rPr>
          <w:sz w:val="20"/>
        </w:rPr>
        <w:t xml:space="preserve">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b/>
          <w:sz w:val="24"/>
          <w:u w:val="single" w:color="000000"/>
        </w:rPr>
        <w:t>Key vocabulary</w:t>
      </w:r>
      <w:r>
        <w:rPr>
          <w:b/>
          <w:sz w:val="24"/>
        </w:rPr>
        <w:t xml:space="preserve">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  <w:sz w:val="24"/>
        </w:rPr>
        <w:t xml:space="preserve">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sz w:val="23"/>
        </w:rPr>
        <w:t xml:space="preserve">                            Ten times </w:t>
      </w:r>
      <w:r>
        <w:rPr>
          <w:b/>
          <w:sz w:val="23"/>
        </w:rPr>
        <w:t>smaller</w:t>
      </w:r>
      <w:r>
        <w:rPr>
          <w:sz w:val="23"/>
        </w:rPr>
        <w:t xml:space="preserve">                                           Move the </w:t>
      </w:r>
      <w:r>
        <w:rPr>
          <w:b/>
          <w:sz w:val="23"/>
        </w:rPr>
        <w:t>digits</w:t>
      </w:r>
      <w:r>
        <w:rPr>
          <w:sz w:val="23"/>
        </w:rPr>
        <w:t xml:space="preserve"> one place to the left               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23"/>
        </w:rPr>
        <w:t xml:space="preserve">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sz w:val="23"/>
        </w:rPr>
        <w:t xml:space="preserve">             Ten times </w:t>
      </w:r>
      <w:r>
        <w:rPr>
          <w:b/>
          <w:sz w:val="23"/>
        </w:rPr>
        <w:t>bigger</w:t>
      </w:r>
      <w:r>
        <w:rPr>
          <w:sz w:val="23"/>
        </w:rPr>
        <w:t xml:space="preserve">                                                                                     Move the </w:t>
      </w:r>
      <w:r>
        <w:rPr>
          <w:b/>
          <w:sz w:val="23"/>
        </w:rPr>
        <w:t>digits</w:t>
      </w:r>
      <w:r>
        <w:rPr>
          <w:sz w:val="23"/>
        </w:rPr>
        <w:t xml:space="preserve"> one place to the right</w:t>
      </w:r>
      <w:r>
        <w:rPr>
          <w:b/>
          <w:sz w:val="24"/>
        </w:rPr>
        <w:t xml:space="preserve">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sz w:val="23"/>
        </w:rPr>
        <w:t xml:space="preserve">                           </w:t>
      </w:r>
    </w:p>
    <w:p w:rsidR="00256502" w:rsidRDefault="00873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8"/>
      </w:pPr>
      <w:r>
        <w:rPr>
          <w:sz w:val="24"/>
        </w:rPr>
        <w:t xml:space="preserve">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0"/>
        <w:ind w:left="224" w:hanging="10"/>
        <w:jc w:val="center"/>
      </w:pPr>
      <w:r>
        <w:rPr>
          <w:sz w:val="24"/>
          <w:u w:val="single" w:color="000000"/>
        </w:rPr>
        <w:t>Top Tips</w:t>
      </w:r>
      <w:r>
        <w:rPr>
          <w:sz w:val="24"/>
        </w:rPr>
        <w:t xml:space="preserve">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16" w:lineRule="auto"/>
        <w:ind w:left="224" w:hanging="10"/>
      </w:pPr>
      <w:r>
        <w:rPr>
          <w:sz w:val="24"/>
        </w:rPr>
        <w:t xml:space="preserve">The secret to success is practising </w:t>
      </w:r>
      <w:r>
        <w:rPr>
          <w:b/>
          <w:sz w:val="24"/>
        </w:rPr>
        <w:t>little</w:t>
      </w:r>
      <w:r>
        <w:rPr>
          <w:sz w:val="24"/>
        </w:rPr>
        <w:t xml:space="preserve"> and </w:t>
      </w:r>
      <w:r>
        <w:rPr>
          <w:b/>
          <w:sz w:val="24"/>
        </w:rPr>
        <w:t>often</w:t>
      </w:r>
      <w:r>
        <w:rPr>
          <w:sz w:val="24"/>
        </w:rPr>
        <w:t>. Use time wisely! Can you practise these KIRFs while walking to school or during a car journey? You don’t need to practise them all at once but instead choose to focus on different aspects at different t</w:t>
      </w:r>
      <w:r>
        <w:rPr>
          <w:sz w:val="24"/>
        </w:rPr>
        <w:t xml:space="preserve">imes.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3"/>
        <w:ind w:left="214"/>
      </w:pPr>
      <w:r>
        <w:rPr>
          <w:sz w:val="24"/>
        </w:rPr>
        <w:t xml:space="preserve">Games: </w:t>
      </w:r>
      <w:hyperlink r:id="rId11">
        <w:r>
          <w:rPr>
            <w:color w:val="0563C1"/>
            <w:u w:val="single" w:color="0563C1"/>
          </w:rPr>
          <w:t>https://www.topmarks.co.uk/maths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games/hit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the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button</w:t>
        </w:r>
      </w:hyperlink>
      <w:hyperlink r:id="rId18">
        <w:r>
          <w:t xml:space="preserve"> </w:t>
        </w:r>
      </w:hyperlink>
      <w:r>
        <w:t>- x and ÷ by 10 sections</w:t>
      </w:r>
      <w:r>
        <w:rPr>
          <w:sz w:val="24"/>
        </w:rPr>
        <w:t xml:space="preserve"> </w:t>
      </w:r>
    </w:p>
    <w:p w:rsidR="00256502" w:rsidRDefault="00873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93"/>
        <w:ind w:left="214"/>
      </w:pPr>
      <w:r>
        <w:rPr>
          <w:sz w:val="24"/>
        </w:rPr>
        <w:t xml:space="preserve"> </w:t>
      </w:r>
    </w:p>
    <w:p w:rsidR="00256502" w:rsidRDefault="008738FF">
      <w:pPr>
        <w:spacing w:after="0"/>
      </w:pPr>
      <w:r>
        <w:rPr>
          <w:sz w:val="24"/>
        </w:rPr>
        <w:lastRenderedPageBreak/>
        <w:t xml:space="preserve"> </w:t>
      </w:r>
    </w:p>
    <w:sectPr w:rsidR="00256502">
      <w:pgSz w:w="11906" w:h="16838"/>
      <w:pgMar w:top="300" w:right="936" w:bottom="407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02"/>
    <w:rsid w:val="00256502"/>
    <w:rsid w:val="008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962FF-289B-44FF-8A35-46B87CE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hyperlink" Target="https://www.topmarks.co.uk/maths-games/hit-the-button" TargetMode="External"/><Relationship Id="rId17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cp:lastModifiedBy>Mrs R Ship (Deputy Head)</cp:lastModifiedBy>
  <cp:revision>2</cp:revision>
  <dcterms:created xsi:type="dcterms:W3CDTF">2022-04-29T07:44:00Z</dcterms:created>
  <dcterms:modified xsi:type="dcterms:W3CDTF">2022-04-29T07:44:00Z</dcterms:modified>
</cp:coreProperties>
</file>