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5A" w:rsidRPr="00BD23A1" w:rsidRDefault="00F9275A" w:rsidP="00F9275A">
      <w:pPr>
        <w:pStyle w:val="s5"/>
        <w:spacing w:before="45" w:beforeAutospacing="0" w:after="45" w:afterAutospacing="0"/>
        <w:jc w:val="center"/>
        <w:rPr>
          <w:rStyle w:val="s4"/>
          <w:rFonts w:ascii="Maiandra GD" w:hAnsi="Maiandra GD" w:cs="Arial"/>
          <w:b/>
          <w:bCs/>
          <w:sz w:val="52"/>
          <w:szCs w:val="52"/>
        </w:rPr>
      </w:pPr>
      <w:bookmarkStart w:id="0" w:name="_Toc491360000"/>
      <w:r>
        <w:rPr>
          <w:rStyle w:val="s4"/>
          <w:rFonts w:ascii="Maiandra GD" w:hAnsi="Maiandra GD" w:cs="Arial"/>
          <w:b/>
          <w:bCs/>
          <w:sz w:val="52"/>
          <w:szCs w:val="52"/>
        </w:rPr>
        <w:t xml:space="preserve">BEHAVIOUR PRINCIPLES STATEMENT   </w:t>
      </w:r>
      <w:r w:rsidRPr="00BD23A1">
        <w:rPr>
          <w:rStyle w:val="s4"/>
          <w:rFonts w:ascii="Maiandra GD" w:hAnsi="Maiandra GD" w:cs="Arial"/>
          <w:b/>
          <w:bCs/>
          <w:sz w:val="52"/>
          <w:szCs w:val="52"/>
        </w:rPr>
        <w:t xml:space="preserve">  </w:t>
      </w:r>
    </w:p>
    <w:p w:rsidR="00F9275A" w:rsidRPr="00BD23A1" w:rsidRDefault="00F9275A" w:rsidP="00F9275A">
      <w:pPr>
        <w:pStyle w:val="s5"/>
        <w:spacing w:before="45" w:beforeAutospacing="0" w:after="45" w:afterAutospacing="0"/>
        <w:jc w:val="center"/>
        <w:rPr>
          <w:rStyle w:val="s4"/>
          <w:rFonts w:ascii="Maiandra GD" w:hAnsi="Maiandra GD" w:cs="Arial"/>
          <w:b/>
          <w:bCs/>
          <w:sz w:val="32"/>
          <w:szCs w:val="32"/>
        </w:rPr>
      </w:pPr>
      <w:r w:rsidRPr="00BD23A1">
        <w:rPr>
          <w:rStyle w:val="s4"/>
          <w:rFonts w:ascii="Maiandra GD" w:hAnsi="Maiandra GD" w:cs="Arial"/>
          <w:b/>
          <w:bCs/>
          <w:sz w:val="32"/>
          <w:szCs w:val="32"/>
        </w:rPr>
        <w:t xml:space="preserve">FOR </w:t>
      </w:r>
    </w:p>
    <w:p w:rsidR="00F9275A" w:rsidRPr="00BD23A1" w:rsidRDefault="00F9275A" w:rsidP="00F9275A">
      <w:pPr>
        <w:pStyle w:val="s5"/>
        <w:spacing w:before="45" w:beforeAutospacing="0" w:after="45" w:afterAutospacing="0"/>
        <w:jc w:val="center"/>
        <w:rPr>
          <w:rStyle w:val="s4"/>
          <w:rFonts w:ascii="Maiandra GD" w:hAnsi="Maiandra GD" w:cs="Arial"/>
          <w:b/>
          <w:bCs/>
          <w:sz w:val="32"/>
          <w:szCs w:val="32"/>
        </w:rPr>
      </w:pPr>
      <w:r w:rsidRPr="00BD23A1">
        <w:rPr>
          <w:rStyle w:val="s4"/>
          <w:rFonts w:ascii="Maiandra GD" w:hAnsi="Maiandra GD" w:cs="Arial"/>
          <w:b/>
          <w:bCs/>
          <w:sz w:val="32"/>
          <w:szCs w:val="32"/>
        </w:rPr>
        <w:t>ST.ANDREW’S COF E PRIMARY SCHOOL / FEERING COFE PRIMARY SCHOOL (ASAT)</w:t>
      </w:r>
    </w:p>
    <w:p w:rsidR="00F9275A" w:rsidRPr="00BD23A1" w:rsidRDefault="00F9275A" w:rsidP="00F9275A">
      <w:pPr>
        <w:pStyle w:val="s5"/>
        <w:spacing w:before="45" w:beforeAutospacing="0" w:after="45" w:afterAutospacing="0"/>
        <w:jc w:val="center"/>
        <w:rPr>
          <w:rStyle w:val="s4"/>
          <w:rFonts w:ascii="Maiandra GD" w:hAnsi="Maiandra GD" w:cs="Arial"/>
          <w:b/>
          <w:bCs/>
          <w:sz w:val="28"/>
        </w:rPr>
      </w:pPr>
    </w:p>
    <w:p w:rsidR="00F9275A" w:rsidRPr="00BD23A1" w:rsidRDefault="00F9275A" w:rsidP="00F9275A">
      <w:pPr>
        <w:spacing w:after="200" w:line="276" w:lineRule="auto"/>
        <w:jc w:val="center"/>
        <w:rPr>
          <w:rFonts w:ascii="Maiandra GD" w:eastAsia="Arial" w:hAnsi="Maiandra GD" w:cs="Arial"/>
          <w:b/>
          <w:u w:val="single"/>
        </w:rPr>
      </w:pPr>
      <w:r w:rsidRPr="00BD23A1">
        <w:rPr>
          <w:rFonts w:ascii="Maiandra GD" w:hAnsi="Maiandra GD"/>
          <w:noProof/>
          <w:lang w:eastAsia="en-GB"/>
        </w:rPr>
        <w:drawing>
          <wp:inline distT="0" distB="0" distL="0" distR="0" wp14:anchorId="65F29492" wp14:editId="263A9C1A">
            <wp:extent cx="3346880" cy="948266"/>
            <wp:effectExtent l="0" t="0" r="635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7797" cy="948526"/>
                    </a:xfrm>
                    <a:prstGeom prst="rect">
                      <a:avLst/>
                    </a:prstGeom>
                    <a:noFill/>
                    <a:ln>
                      <a:noFill/>
                    </a:ln>
                  </pic:spPr>
                </pic:pic>
              </a:graphicData>
            </a:graphic>
          </wp:inline>
        </w:drawing>
      </w:r>
    </w:p>
    <w:p w:rsidR="00F9275A" w:rsidRPr="00BD23A1" w:rsidRDefault="00F9275A" w:rsidP="00F9275A">
      <w:pPr>
        <w:spacing w:after="200" w:line="276" w:lineRule="auto"/>
        <w:rPr>
          <w:rFonts w:ascii="Maiandra GD" w:eastAsia="Arial" w:hAnsi="Maiandra GD" w:cs="Arial"/>
          <w:sz w:val="36"/>
        </w:rPr>
      </w:pPr>
      <w:r w:rsidRPr="00BD23A1">
        <w:rPr>
          <w:rFonts w:ascii="Maiandra GD" w:eastAsia="Arial" w:hAnsi="Maiandra GD" w:cs="Arial"/>
          <w:b/>
          <w:noProof/>
          <w:u w:val="single"/>
          <w:lang w:eastAsia="en-GB"/>
        </w:rPr>
        <w:drawing>
          <wp:anchor distT="0" distB="0" distL="114300" distR="114300" simplePos="0" relativeHeight="251663360" behindDoc="1" locked="0" layoutInCell="1" allowOverlap="1" wp14:anchorId="31835CF9" wp14:editId="179299E5">
            <wp:simplePos x="0" y="0"/>
            <wp:positionH relativeFrom="column">
              <wp:posOffset>4554220</wp:posOffset>
            </wp:positionH>
            <wp:positionV relativeFrom="paragraph">
              <wp:posOffset>123190</wp:posOffset>
            </wp:positionV>
            <wp:extent cx="1252855" cy="1732915"/>
            <wp:effectExtent l="0" t="0" r="0" b="0"/>
            <wp:wrapThrough wrapText="bothSides">
              <wp:wrapPolygon edited="0">
                <wp:start x="0" y="0"/>
                <wp:lineTo x="0" y="21212"/>
                <wp:lineTo x="21020" y="21212"/>
                <wp:lineTo x="210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7115"/>
                    <a:stretch>
                      <a:fillRect/>
                    </a:stretch>
                  </pic:blipFill>
                  <pic:spPr bwMode="auto">
                    <a:xfrm>
                      <a:off x="0" y="0"/>
                      <a:ext cx="125285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3A1">
        <w:rPr>
          <w:rFonts w:ascii="Maiandra GD" w:hAnsi="Maiandra GD"/>
          <w:noProof/>
          <w:lang w:eastAsia="en-GB"/>
        </w:rPr>
        <w:drawing>
          <wp:anchor distT="0" distB="0" distL="114300" distR="114300" simplePos="0" relativeHeight="251662336" behindDoc="0" locked="0" layoutInCell="1" allowOverlap="1" wp14:anchorId="6E26AD12" wp14:editId="5CCA854C">
            <wp:simplePos x="0" y="0"/>
            <wp:positionH relativeFrom="column">
              <wp:posOffset>507365</wp:posOffset>
            </wp:positionH>
            <wp:positionV relativeFrom="paragraph">
              <wp:posOffset>234950</wp:posOffset>
            </wp:positionV>
            <wp:extent cx="1545590" cy="15328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ering Logo(vect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590" cy="1532890"/>
                    </a:xfrm>
                    <a:prstGeom prst="rect">
                      <a:avLst/>
                    </a:prstGeom>
                  </pic:spPr>
                </pic:pic>
              </a:graphicData>
            </a:graphic>
            <wp14:sizeRelH relativeFrom="page">
              <wp14:pctWidth>0</wp14:pctWidth>
            </wp14:sizeRelH>
            <wp14:sizeRelV relativeFrom="page">
              <wp14:pctHeight>0</wp14:pctHeight>
            </wp14:sizeRelV>
          </wp:anchor>
        </w:drawing>
      </w:r>
    </w:p>
    <w:p w:rsidR="00F9275A" w:rsidRPr="00BD23A1" w:rsidRDefault="00F9275A" w:rsidP="00F9275A">
      <w:pPr>
        <w:spacing w:after="200" w:line="276" w:lineRule="auto"/>
        <w:jc w:val="center"/>
        <w:rPr>
          <w:rFonts w:ascii="Maiandra GD" w:eastAsia="Arial" w:hAnsi="Maiandra GD" w:cs="Arial"/>
          <w:i/>
          <w:sz w:val="36"/>
        </w:rPr>
      </w:pPr>
    </w:p>
    <w:p w:rsidR="00F9275A" w:rsidRPr="00BD23A1" w:rsidRDefault="00F9275A" w:rsidP="00F9275A">
      <w:pPr>
        <w:spacing w:after="200" w:line="276" w:lineRule="auto"/>
        <w:rPr>
          <w:rFonts w:ascii="Maiandra GD" w:eastAsia="Arial" w:hAnsi="Maiandra GD" w:cs="Arial"/>
          <w:b/>
          <w:u w:val="single"/>
        </w:rPr>
      </w:pPr>
    </w:p>
    <w:p w:rsidR="00F9275A" w:rsidRPr="00BD23A1" w:rsidRDefault="00F9275A" w:rsidP="00F9275A">
      <w:pPr>
        <w:spacing w:after="200" w:line="276" w:lineRule="auto"/>
        <w:rPr>
          <w:rFonts w:ascii="Maiandra GD" w:eastAsia="Arial" w:hAnsi="Maiandra GD" w:cs="Arial"/>
          <w:b/>
          <w:u w:val="single"/>
        </w:rPr>
      </w:pPr>
    </w:p>
    <w:p w:rsidR="00F9275A" w:rsidRPr="00BD23A1" w:rsidRDefault="00F9275A" w:rsidP="00F9275A">
      <w:pPr>
        <w:spacing w:after="200" w:line="276" w:lineRule="auto"/>
        <w:rPr>
          <w:rFonts w:ascii="Maiandra GD" w:eastAsia="Arial" w:hAnsi="Maiandra GD" w:cs="Arial"/>
          <w:b/>
          <w:u w:val="single"/>
        </w:rPr>
      </w:pPr>
    </w:p>
    <w:p w:rsidR="00F9275A" w:rsidRDefault="00F9275A" w:rsidP="00F9275A">
      <w:pPr>
        <w:pStyle w:val="s5"/>
        <w:spacing w:before="45" w:beforeAutospacing="0" w:after="45" w:afterAutospacing="0"/>
        <w:rPr>
          <w:rFonts w:ascii="Maiandra GD" w:hAnsi="Maiandra GD" w:cs="Arial"/>
        </w:rPr>
      </w:pPr>
    </w:p>
    <w:p w:rsidR="00F9275A" w:rsidRDefault="00F9275A" w:rsidP="00F9275A">
      <w:pPr>
        <w:pStyle w:val="s5"/>
        <w:spacing w:before="45" w:beforeAutospacing="0" w:after="45" w:afterAutospacing="0"/>
        <w:rPr>
          <w:rFonts w:ascii="Maiandra GD" w:hAnsi="Maiandra GD" w:cs="Arial"/>
        </w:rPr>
      </w:pPr>
    </w:p>
    <w:p w:rsidR="00F9275A" w:rsidRDefault="00F9275A" w:rsidP="00F9275A">
      <w:pPr>
        <w:pStyle w:val="s5"/>
        <w:spacing w:before="45" w:beforeAutospacing="0" w:after="45" w:afterAutospacing="0"/>
        <w:rPr>
          <w:rFonts w:ascii="Maiandra GD" w:hAnsi="Maiandra GD" w:cs="Arial"/>
        </w:rPr>
      </w:pPr>
    </w:p>
    <w:p w:rsidR="00F9275A" w:rsidRPr="00BD23A1" w:rsidRDefault="00F9275A" w:rsidP="00F9275A">
      <w:pPr>
        <w:pStyle w:val="s5"/>
        <w:spacing w:before="45" w:beforeAutospacing="0" w:after="45" w:afterAutospacing="0"/>
        <w:rPr>
          <w:rFonts w:ascii="Maiandra GD" w:hAnsi="Maiandra GD" w:cs="Arial"/>
        </w:rPr>
      </w:pPr>
    </w:p>
    <w:tbl>
      <w:tblPr>
        <w:tblStyle w:val="TableGrid"/>
        <w:tblW w:w="0" w:type="auto"/>
        <w:tblLook w:val="04A0" w:firstRow="1" w:lastRow="0" w:firstColumn="1" w:lastColumn="0" w:noHBand="0" w:noVBand="1"/>
      </w:tblPr>
      <w:tblGrid>
        <w:gridCol w:w="2113"/>
        <w:gridCol w:w="2805"/>
        <w:gridCol w:w="3372"/>
      </w:tblGrid>
      <w:tr w:rsidR="00F9275A" w:rsidRPr="00BD23A1" w:rsidTr="00424CBD">
        <w:tc>
          <w:tcPr>
            <w:tcW w:w="2235" w:type="dxa"/>
          </w:tcPr>
          <w:p w:rsidR="00F9275A" w:rsidRPr="00BD23A1" w:rsidRDefault="00F9275A" w:rsidP="00424CBD">
            <w:pPr>
              <w:pStyle w:val="s7"/>
              <w:spacing w:before="45" w:beforeAutospacing="0" w:after="45" w:afterAutospacing="0"/>
              <w:rPr>
                <w:rStyle w:val="s4"/>
                <w:rFonts w:ascii="Maiandra GD" w:hAnsi="Maiandra GD" w:cs="Arial"/>
                <w:b/>
                <w:bCs/>
              </w:rPr>
            </w:pPr>
          </w:p>
        </w:tc>
        <w:tc>
          <w:tcPr>
            <w:tcW w:w="3827" w:type="dxa"/>
          </w:tcPr>
          <w:p w:rsidR="00F9275A" w:rsidRPr="00BD23A1" w:rsidRDefault="00F9275A" w:rsidP="00424CBD">
            <w:pPr>
              <w:pStyle w:val="s5"/>
              <w:spacing w:before="45" w:beforeAutospacing="0" w:after="45" w:afterAutospacing="0"/>
              <w:jc w:val="center"/>
              <w:rPr>
                <w:rFonts w:ascii="Maiandra GD" w:hAnsi="Maiandra GD" w:cs="Arial"/>
                <w:b/>
                <w:bCs/>
              </w:rPr>
            </w:pPr>
            <w:r w:rsidRPr="00BD23A1">
              <w:rPr>
                <w:rFonts w:ascii="Maiandra GD" w:hAnsi="Maiandra GD" w:cs="Arial"/>
                <w:b/>
                <w:bCs/>
              </w:rPr>
              <w:t>NAME</w:t>
            </w:r>
          </w:p>
        </w:tc>
        <w:tc>
          <w:tcPr>
            <w:tcW w:w="3827" w:type="dxa"/>
          </w:tcPr>
          <w:p w:rsidR="00F9275A" w:rsidRPr="00BD23A1" w:rsidRDefault="00F9275A" w:rsidP="00424CBD">
            <w:pPr>
              <w:pStyle w:val="s5"/>
              <w:spacing w:before="45" w:beforeAutospacing="0" w:after="45" w:afterAutospacing="0"/>
              <w:jc w:val="center"/>
              <w:rPr>
                <w:rFonts w:ascii="Maiandra GD" w:hAnsi="Maiandra GD" w:cs="Arial"/>
                <w:b/>
                <w:bCs/>
              </w:rPr>
            </w:pPr>
            <w:r w:rsidRPr="00BD23A1">
              <w:rPr>
                <w:rFonts w:ascii="Maiandra GD" w:hAnsi="Maiandra GD" w:cs="Arial"/>
                <w:b/>
                <w:bCs/>
              </w:rPr>
              <w:t>CONTACT DETAILS</w:t>
            </w:r>
          </w:p>
        </w:tc>
      </w:tr>
      <w:tr w:rsidR="00F9275A" w:rsidRPr="00BD23A1" w:rsidTr="00424CBD">
        <w:tc>
          <w:tcPr>
            <w:tcW w:w="2235" w:type="dxa"/>
          </w:tcPr>
          <w:p w:rsidR="00F9275A" w:rsidRPr="00BD23A1" w:rsidRDefault="00F9275A" w:rsidP="00424CBD">
            <w:pPr>
              <w:pStyle w:val="s7"/>
              <w:spacing w:before="45" w:beforeAutospacing="0" w:after="45" w:afterAutospacing="0"/>
              <w:rPr>
                <w:rFonts w:ascii="Maiandra GD" w:hAnsi="Maiandra GD" w:cs="Arial"/>
                <w:b/>
                <w:bCs/>
              </w:rPr>
            </w:pPr>
            <w:r w:rsidRPr="00BD23A1">
              <w:rPr>
                <w:rStyle w:val="s4"/>
                <w:rFonts w:ascii="Maiandra GD" w:hAnsi="Maiandra GD" w:cs="Arial"/>
                <w:b/>
                <w:bCs/>
              </w:rPr>
              <w:t xml:space="preserve">EXECUTIVE HEADTEACHER </w:t>
            </w:r>
          </w:p>
        </w:tc>
        <w:tc>
          <w:tcPr>
            <w:tcW w:w="3827" w:type="dxa"/>
          </w:tcPr>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Bridgette Gough</w:t>
            </w:r>
          </w:p>
        </w:tc>
        <w:tc>
          <w:tcPr>
            <w:tcW w:w="3827" w:type="dxa"/>
          </w:tcPr>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01787 475699</w:t>
            </w:r>
          </w:p>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head@st-andrewscofe.com</w:t>
            </w:r>
          </w:p>
        </w:tc>
      </w:tr>
      <w:tr w:rsidR="00F9275A" w:rsidRPr="00BD23A1" w:rsidTr="00424CBD">
        <w:tc>
          <w:tcPr>
            <w:tcW w:w="2235" w:type="dxa"/>
          </w:tcPr>
          <w:p w:rsidR="00F9275A" w:rsidRPr="00BD23A1" w:rsidRDefault="00F9275A" w:rsidP="00424CBD">
            <w:pPr>
              <w:pStyle w:val="s5"/>
              <w:spacing w:before="45" w:beforeAutospacing="0" w:after="45" w:afterAutospacing="0"/>
              <w:rPr>
                <w:rFonts w:ascii="Maiandra GD" w:hAnsi="Maiandra GD" w:cs="Arial"/>
                <w:b/>
              </w:rPr>
            </w:pPr>
            <w:r w:rsidRPr="00BD23A1">
              <w:rPr>
                <w:rFonts w:ascii="Maiandra GD" w:hAnsi="Maiandra GD" w:cs="Arial"/>
                <w:b/>
              </w:rPr>
              <w:t xml:space="preserve">DEPUTY HEADTEACHER  </w:t>
            </w:r>
          </w:p>
        </w:tc>
        <w:tc>
          <w:tcPr>
            <w:tcW w:w="3827" w:type="dxa"/>
          </w:tcPr>
          <w:p w:rsidR="00F9275A" w:rsidRPr="00BD23A1" w:rsidRDefault="00F9275A" w:rsidP="00424CBD">
            <w:pPr>
              <w:pStyle w:val="s5"/>
              <w:spacing w:before="45" w:beforeAutospacing="0" w:after="45" w:afterAutospacing="0"/>
              <w:rPr>
                <w:rFonts w:ascii="Maiandra GD" w:hAnsi="Maiandra GD" w:cs="Arial"/>
              </w:rPr>
            </w:pPr>
            <w:r>
              <w:rPr>
                <w:rFonts w:ascii="Maiandra GD" w:hAnsi="Maiandra GD" w:cs="Arial"/>
              </w:rPr>
              <w:t xml:space="preserve">Claire Williams </w:t>
            </w:r>
            <w:r w:rsidRPr="00BD23A1">
              <w:rPr>
                <w:rFonts w:ascii="Maiandra GD" w:hAnsi="Maiandra GD" w:cs="Arial"/>
              </w:rPr>
              <w:t>– St. Andrews</w:t>
            </w:r>
          </w:p>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 xml:space="preserve">Ruth Ship - </w:t>
            </w:r>
            <w:proofErr w:type="spellStart"/>
            <w:r w:rsidRPr="00BD23A1">
              <w:rPr>
                <w:rFonts w:ascii="Maiandra GD" w:hAnsi="Maiandra GD" w:cs="Arial"/>
              </w:rPr>
              <w:t>Feering</w:t>
            </w:r>
            <w:proofErr w:type="spellEnd"/>
          </w:p>
        </w:tc>
        <w:tc>
          <w:tcPr>
            <w:tcW w:w="3827" w:type="dxa"/>
          </w:tcPr>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01787 475699</w:t>
            </w:r>
          </w:p>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01376 570296</w:t>
            </w:r>
          </w:p>
          <w:p w:rsidR="00F9275A" w:rsidRPr="00BD23A1" w:rsidRDefault="00D5622C" w:rsidP="00424CBD">
            <w:pPr>
              <w:pStyle w:val="s5"/>
              <w:spacing w:before="45" w:beforeAutospacing="0" w:after="45" w:afterAutospacing="0"/>
              <w:rPr>
                <w:rFonts w:ascii="Maiandra GD" w:hAnsi="Maiandra GD" w:cs="Arial"/>
              </w:rPr>
            </w:pPr>
            <w:hyperlink r:id="rId10" w:history="1">
              <w:r w:rsidR="00F9275A" w:rsidRPr="00BD23A1">
                <w:rPr>
                  <w:rStyle w:val="Hyperlink"/>
                  <w:rFonts w:ascii="Maiandra GD" w:hAnsi="Maiandra GD" w:cs="Arial"/>
                </w:rPr>
                <w:t>admin@st-andrewscofe.com</w:t>
              </w:r>
            </w:hyperlink>
          </w:p>
          <w:p w:rsidR="00F9275A" w:rsidRPr="00BD23A1" w:rsidRDefault="00D5622C" w:rsidP="00424CBD">
            <w:pPr>
              <w:pStyle w:val="s5"/>
              <w:spacing w:before="45" w:beforeAutospacing="0" w:after="45" w:afterAutospacing="0"/>
              <w:rPr>
                <w:rFonts w:ascii="Maiandra GD" w:hAnsi="Maiandra GD" w:cs="Arial"/>
              </w:rPr>
            </w:pPr>
            <w:hyperlink r:id="rId11" w:history="1">
              <w:r w:rsidR="00F9275A" w:rsidRPr="00BD23A1">
                <w:rPr>
                  <w:rStyle w:val="Hyperlink"/>
                  <w:rFonts w:ascii="Maiandra GD" w:hAnsi="Maiandra GD" w:cs="Arial"/>
                </w:rPr>
                <w:t>admin@feering.essex.sch.uk</w:t>
              </w:r>
            </w:hyperlink>
          </w:p>
        </w:tc>
      </w:tr>
      <w:tr w:rsidR="00F9275A" w:rsidRPr="00BD23A1" w:rsidTr="00424CBD">
        <w:tc>
          <w:tcPr>
            <w:tcW w:w="2235" w:type="dxa"/>
          </w:tcPr>
          <w:p w:rsidR="00F9275A" w:rsidRPr="00BD23A1" w:rsidRDefault="00F9275A" w:rsidP="00424CBD">
            <w:pPr>
              <w:pStyle w:val="s5"/>
              <w:spacing w:before="45" w:beforeAutospacing="0" w:after="45" w:afterAutospacing="0"/>
              <w:rPr>
                <w:rFonts w:ascii="Maiandra GD" w:hAnsi="Maiandra GD" w:cs="Arial"/>
                <w:b/>
              </w:rPr>
            </w:pPr>
            <w:r w:rsidRPr="00BD23A1">
              <w:rPr>
                <w:rFonts w:ascii="Maiandra GD" w:hAnsi="Maiandra GD" w:cs="Arial"/>
                <w:b/>
              </w:rPr>
              <w:t xml:space="preserve">CHAIR OF THE TRUST </w:t>
            </w:r>
          </w:p>
        </w:tc>
        <w:tc>
          <w:tcPr>
            <w:tcW w:w="3827" w:type="dxa"/>
          </w:tcPr>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Mike Gee</w:t>
            </w:r>
          </w:p>
        </w:tc>
        <w:tc>
          <w:tcPr>
            <w:tcW w:w="3827" w:type="dxa"/>
          </w:tcPr>
          <w:p w:rsidR="00F9275A" w:rsidRPr="00BD23A1" w:rsidRDefault="00F9275A" w:rsidP="00424CBD">
            <w:pPr>
              <w:pStyle w:val="s5"/>
              <w:spacing w:before="45" w:beforeAutospacing="0" w:after="45" w:afterAutospacing="0"/>
              <w:rPr>
                <w:rFonts w:ascii="Maiandra GD" w:hAnsi="Maiandra GD" w:cs="Arial"/>
              </w:rPr>
            </w:pPr>
            <w:r w:rsidRPr="00BD23A1">
              <w:rPr>
                <w:rFonts w:ascii="Maiandra GD" w:hAnsi="Maiandra GD" w:cs="Arial"/>
              </w:rPr>
              <w:t>m</w:t>
            </w:r>
            <w:r>
              <w:rPr>
                <w:rFonts w:ascii="Maiandra GD" w:hAnsi="Maiandra GD" w:cs="Arial"/>
              </w:rPr>
              <w:t>.</w:t>
            </w:r>
            <w:r w:rsidRPr="00BD23A1">
              <w:rPr>
                <w:rFonts w:ascii="Maiandra GD" w:hAnsi="Maiandra GD" w:cs="Arial"/>
              </w:rPr>
              <w:t>gee@asat-cofe.com</w:t>
            </w:r>
          </w:p>
        </w:tc>
      </w:tr>
      <w:tr w:rsidR="00F9275A" w:rsidRPr="00BD23A1" w:rsidTr="00424CBD">
        <w:tc>
          <w:tcPr>
            <w:tcW w:w="9889" w:type="dxa"/>
            <w:gridSpan w:val="3"/>
          </w:tcPr>
          <w:p w:rsidR="00F9275A" w:rsidRPr="00BD23A1" w:rsidRDefault="00F9275A" w:rsidP="00424CBD">
            <w:pPr>
              <w:pStyle w:val="s5"/>
              <w:spacing w:before="45" w:beforeAutospacing="0" w:after="45" w:afterAutospacing="0"/>
              <w:rPr>
                <w:rFonts w:ascii="Maiandra GD" w:hAnsi="Maiandra GD" w:cs="Arial"/>
                <w:b/>
              </w:rPr>
            </w:pPr>
          </w:p>
          <w:p w:rsidR="00F9275A" w:rsidRDefault="00F9275A" w:rsidP="00424CBD">
            <w:pPr>
              <w:pStyle w:val="s5"/>
              <w:spacing w:before="45" w:beforeAutospacing="0" w:after="45" w:afterAutospacing="0"/>
              <w:rPr>
                <w:rFonts w:ascii="Maiandra GD" w:hAnsi="Maiandra GD" w:cs="Arial"/>
              </w:rPr>
            </w:pPr>
          </w:p>
          <w:p w:rsidR="00F9275A" w:rsidRDefault="00F9275A" w:rsidP="00424CBD">
            <w:pPr>
              <w:pStyle w:val="s5"/>
              <w:spacing w:before="45" w:beforeAutospacing="0" w:after="45" w:afterAutospacing="0"/>
              <w:rPr>
                <w:rFonts w:ascii="Maiandra GD" w:hAnsi="Maiandra GD" w:cs="Arial"/>
              </w:rPr>
            </w:pPr>
            <w:r w:rsidRPr="00BD23A1">
              <w:rPr>
                <w:rFonts w:ascii="Maiandra GD" w:hAnsi="Maiandra GD" w:cs="Arial"/>
              </w:rPr>
              <w:t>Date: ………………………               Signed: ……………………………………</w:t>
            </w:r>
          </w:p>
          <w:p w:rsidR="00F9275A" w:rsidRPr="00BD23A1" w:rsidRDefault="00F9275A" w:rsidP="00424CBD">
            <w:pPr>
              <w:pStyle w:val="s5"/>
              <w:spacing w:before="45" w:beforeAutospacing="0" w:after="45" w:afterAutospacing="0"/>
              <w:rPr>
                <w:rFonts w:ascii="Maiandra GD" w:hAnsi="Maiandra GD" w:cs="Arial"/>
              </w:rPr>
            </w:pPr>
          </w:p>
        </w:tc>
      </w:tr>
    </w:tbl>
    <w:p w:rsidR="00FE73BF" w:rsidRPr="00B93981" w:rsidRDefault="00FE73BF" w:rsidP="00FE73BF">
      <w:pPr>
        <w:pStyle w:val="Heading1"/>
        <w:rPr>
          <w:rFonts w:ascii="Maiandra GD" w:hAnsi="Maiandra GD"/>
        </w:rPr>
      </w:pPr>
      <w:r w:rsidRPr="00B93981">
        <w:rPr>
          <w:rFonts w:ascii="Maiandra GD" w:hAnsi="Maiandra GD"/>
        </w:rPr>
        <w:lastRenderedPageBreak/>
        <w:t>Aims</w:t>
      </w:r>
      <w:bookmarkEnd w:id="0"/>
    </w:p>
    <w:p w:rsidR="00FE73BF" w:rsidRPr="00B93981" w:rsidRDefault="00FE73BF" w:rsidP="00FE73BF">
      <w:pPr>
        <w:spacing w:after="0"/>
        <w:rPr>
          <w:rFonts w:ascii="Maiandra GD" w:hAnsi="Maiandra GD" w:cs="Arial"/>
          <w:sz w:val="24"/>
        </w:rPr>
      </w:pPr>
      <w:r w:rsidRPr="00B93981">
        <w:rPr>
          <w:rFonts w:ascii="Maiandra GD" w:hAnsi="Maiandra GD" w:cs="Arial"/>
          <w:sz w:val="24"/>
        </w:rPr>
        <w:t>The following statement aims to fulfil the need for our Trust Board to produce and regularly review measures to promote good behaviour. It should be read in conjunction with the following policies:</w:t>
      </w:r>
    </w:p>
    <w:p w:rsidR="00FE73BF" w:rsidRPr="00B93981" w:rsidRDefault="00FE73BF" w:rsidP="00FE73BF">
      <w:pPr>
        <w:numPr>
          <w:ilvl w:val="0"/>
          <w:numId w:val="1"/>
        </w:numPr>
        <w:ind w:left="567" w:hanging="283"/>
        <w:rPr>
          <w:rFonts w:ascii="Maiandra GD" w:hAnsi="Maiandra GD"/>
          <w:sz w:val="24"/>
        </w:rPr>
      </w:pPr>
      <w:r w:rsidRPr="00B93981">
        <w:rPr>
          <w:rFonts w:ascii="Maiandra GD" w:hAnsi="Maiandra GD"/>
          <w:sz w:val="24"/>
        </w:rPr>
        <w:t>Exclusions policy</w:t>
      </w:r>
    </w:p>
    <w:p w:rsidR="00FE73BF" w:rsidRPr="00B93981" w:rsidRDefault="00FE73BF" w:rsidP="00FE73BF">
      <w:pPr>
        <w:numPr>
          <w:ilvl w:val="0"/>
          <w:numId w:val="1"/>
        </w:numPr>
        <w:ind w:left="567" w:hanging="283"/>
        <w:rPr>
          <w:rFonts w:ascii="Maiandra GD" w:hAnsi="Maiandra GD"/>
          <w:sz w:val="24"/>
        </w:rPr>
      </w:pPr>
      <w:r w:rsidRPr="00B93981">
        <w:rPr>
          <w:rFonts w:ascii="Maiandra GD" w:hAnsi="Maiandra GD"/>
          <w:sz w:val="24"/>
        </w:rPr>
        <w:t>Safeguarding policy</w:t>
      </w:r>
    </w:p>
    <w:p w:rsidR="00FE73BF" w:rsidRPr="00B93981" w:rsidRDefault="00FE73BF" w:rsidP="00FE73BF">
      <w:pPr>
        <w:numPr>
          <w:ilvl w:val="0"/>
          <w:numId w:val="1"/>
        </w:numPr>
        <w:ind w:left="567" w:hanging="283"/>
        <w:rPr>
          <w:rFonts w:ascii="Maiandra GD" w:hAnsi="Maiandra GD"/>
          <w:sz w:val="24"/>
        </w:rPr>
      </w:pPr>
      <w:r w:rsidRPr="00B93981">
        <w:rPr>
          <w:rFonts w:ascii="Maiandra GD" w:hAnsi="Maiandra GD"/>
          <w:sz w:val="24"/>
        </w:rPr>
        <w:t>Anti-Bullying Policy</w:t>
      </w:r>
    </w:p>
    <w:p w:rsidR="00FE73BF" w:rsidRPr="00B93981" w:rsidRDefault="00FE73BF" w:rsidP="00FE73BF">
      <w:pPr>
        <w:numPr>
          <w:ilvl w:val="0"/>
          <w:numId w:val="1"/>
        </w:numPr>
        <w:ind w:left="567" w:hanging="283"/>
        <w:rPr>
          <w:rFonts w:ascii="Maiandra GD" w:hAnsi="Maiandra GD"/>
          <w:sz w:val="24"/>
        </w:rPr>
      </w:pPr>
      <w:r w:rsidRPr="00B93981">
        <w:rPr>
          <w:rFonts w:ascii="Maiandra GD" w:hAnsi="Maiandra GD"/>
          <w:sz w:val="24"/>
        </w:rPr>
        <w:t xml:space="preserve">Behaviour </w:t>
      </w:r>
      <w:r w:rsidR="00E76D65">
        <w:rPr>
          <w:rFonts w:ascii="Maiandra GD" w:hAnsi="Maiandra GD"/>
          <w:sz w:val="24"/>
        </w:rPr>
        <w:t xml:space="preserve">&amp; Relationships </w:t>
      </w:r>
      <w:r w:rsidRPr="00B93981">
        <w:rPr>
          <w:rFonts w:ascii="Maiandra GD" w:hAnsi="Maiandra GD"/>
          <w:sz w:val="24"/>
        </w:rPr>
        <w:t>Policy</w:t>
      </w:r>
    </w:p>
    <w:p w:rsidR="00FE73BF" w:rsidRPr="00B93981" w:rsidRDefault="00FE73BF" w:rsidP="00FE73BF">
      <w:pPr>
        <w:numPr>
          <w:ilvl w:val="0"/>
          <w:numId w:val="1"/>
        </w:numPr>
        <w:ind w:left="567" w:hanging="283"/>
        <w:rPr>
          <w:rFonts w:ascii="Maiandra GD" w:hAnsi="Maiandra GD"/>
          <w:sz w:val="24"/>
        </w:rPr>
      </w:pPr>
      <w:r w:rsidRPr="00B93981">
        <w:rPr>
          <w:rFonts w:ascii="Maiandra GD" w:hAnsi="Maiandra GD"/>
          <w:sz w:val="24"/>
        </w:rPr>
        <w:t>Code of Conduct</w:t>
      </w:r>
    </w:p>
    <w:p w:rsidR="00FE73BF" w:rsidRPr="00B93981" w:rsidRDefault="00FE73BF" w:rsidP="00FE73BF">
      <w:pPr>
        <w:pStyle w:val="Heading1"/>
        <w:rPr>
          <w:rFonts w:ascii="Maiandra GD" w:hAnsi="Maiandra GD"/>
        </w:rPr>
      </w:pPr>
      <w:bookmarkStart w:id="1" w:name="_Toc491360001"/>
      <w:r w:rsidRPr="00B93981">
        <w:rPr>
          <w:rFonts w:ascii="Maiandra GD" w:hAnsi="Maiandra GD"/>
        </w:rPr>
        <w:t>Legislation and statutory requirements</w:t>
      </w:r>
      <w:bookmarkEnd w:id="1"/>
    </w:p>
    <w:p w:rsidR="00FE73BF" w:rsidRPr="00B93981" w:rsidRDefault="00FE73BF" w:rsidP="00FE73BF">
      <w:pPr>
        <w:spacing w:after="0"/>
        <w:rPr>
          <w:rFonts w:ascii="Maiandra GD" w:hAnsi="Maiandra GD" w:cs="Arial"/>
          <w:sz w:val="24"/>
        </w:rPr>
      </w:pPr>
      <w:r w:rsidRPr="00B93981">
        <w:rPr>
          <w:rFonts w:ascii="Maiandra GD" w:hAnsi="Maiandra GD" w:cs="Arial"/>
          <w:sz w:val="24"/>
        </w:rPr>
        <w:t>This policy is based on advice from the Department for Education (DfE) on:</w:t>
      </w:r>
    </w:p>
    <w:p w:rsidR="00FE73BF" w:rsidRPr="00B93981" w:rsidRDefault="00FE73BF" w:rsidP="00FE73BF">
      <w:pPr>
        <w:numPr>
          <w:ilvl w:val="0"/>
          <w:numId w:val="1"/>
        </w:numPr>
        <w:ind w:left="567" w:hanging="283"/>
        <w:rPr>
          <w:rStyle w:val="Hyperlink"/>
          <w:rFonts w:ascii="Maiandra GD" w:hAnsi="Maiandra GD" w:cs="Arial"/>
          <w:sz w:val="24"/>
        </w:rPr>
      </w:pPr>
      <w:r w:rsidRPr="00B93981">
        <w:rPr>
          <w:rFonts w:ascii="Maiandra GD" w:hAnsi="Maiandra GD" w:cs="Arial"/>
          <w:sz w:val="24"/>
        </w:rPr>
        <w:fldChar w:fldCharType="begin"/>
      </w:r>
      <w:r w:rsidRPr="00B93981">
        <w:rPr>
          <w:rFonts w:ascii="Maiandra GD" w:hAnsi="Maiandra GD" w:cs="Arial"/>
          <w:sz w:val="24"/>
        </w:rPr>
        <w:instrText xml:space="preserve"> HYPERLINK "https://www.gov.uk/government/publications/behaviour-and-discipline-in-schools" </w:instrText>
      </w:r>
      <w:r w:rsidRPr="00B93981">
        <w:rPr>
          <w:rFonts w:ascii="Maiandra GD" w:hAnsi="Maiandra GD" w:cs="Arial"/>
          <w:sz w:val="24"/>
        </w:rPr>
        <w:fldChar w:fldCharType="separate"/>
      </w:r>
      <w:r w:rsidRPr="00B93981">
        <w:rPr>
          <w:rStyle w:val="Hyperlink"/>
          <w:rFonts w:ascii="Maiandra GD" w:hAnsi="Maiandra GD" w:cs="Arial"/>
          <w:sz w:val="24"/>
        </w:rPr>
        <w:t>Behaviour and discipline in schools</w:t>
      </w:r>
    </w:p>
    <w:p w:rsidR="00FE73BF" w:rsidRPr="00B93981" w:rsidRDefault="00FE73BF" w:rsidP="00FE73BF">
      <w:pPr>
        <w:numPr>
          <w:ilvl w:val="0"/>
          <w:numId w:val="1"/>
        </w:numPr>
        <w:ind w:left="567" w:hanging="283"/>
        <w:rPr>
          <w:rStyle w:val="Hyperlink"/>
          <w:rFonts w:ascii="Maiandra GD" w:hAnsi="Maiandra GD"/>
          <w:sz w:val="24"/>
        </w:rPr>
      </w:pPr>
      <w:r w:rsidRPr="00B93981">
        <w:rPr>
          <w:rFonts w:ascii="Maiandra GD" w:hAnsi="Maiandra GD" w:cs="Arial"/>
          <w:sz w:val="24"/>
        </w:rPr>
        <w:fldChar w:fldCharType="end"/>
      </w:r>
      <w:r w:rsidRPr="00B93981">
        <w:rPr>
          <w:rStyle w:val="Hyperlink"/>
          <w:rFonts w:ascii="Maiandra GD" w:hAnsi="Maiandra GD" w:cs="Arial"/>
          <w:sz w:val="24"/>
        </w:rPr>
        <w:fldChar w:fldCharType="begin"/>
      </w:r>
      <w:r w:rsidRPr="00B93981">
        <w:rPr>
          <w:rStyle w:val="Hyperlink"/>
          <w:rFonts w:ascii="Maiandra GD" w:hAnsi="Maiandra GD" w:cs="Arial"/>
          <w:sz w:val="24"/>
        </w:rPr>
        <w:instrText xml:space="preserve"> HYPERLINK "https://www.gov.uk/government/publications/searching-screening-and-confiscation" </w:instrText>
      </w:r>
      <w:r w:rsidRPr="00B93981">
        <w:rPr>
          <w:rStyle w:val="Hyperlink"/>
          <w:rFonts w:ascii="Maiandra GD" w:hAnsi="Maiandra GD" w:cs="Arial"/>
          <w:sz w:val="24"/>
        </w:rPr>
        <w:fldChar w:fldCharType="separate"/>
      </w:r>
      <w:r w:rsidRPr="00B93981">
        <w:rPr>
          <w:rStyle w:val="Hyperlink"/>
          <w:rFonts w:ascii="Maiandra GD" w:hAnsi="Maiandra GD" w:cs="Arial"/>
          <w:sz w:val="24"/>
        </w:rPr>
        <w:t>Searching, screening and confiscation at school</w:t>
      </w:r>
    </w:p>
    <w:p w:rsidR="00FE73BF" w:rsidRPr="00B93981" w:rsidRDefault="00FE73BF" w:rsidP="00FE73BF">
      <w:pPr>
        <w:numPr>
          <w:ilvl w:val="0"/>
          <w:numId w:val="1"/>
        </w:numPr>
        <w:ind w:left="567" w:hanging="283"/>
        <w:rPr>
          <w:rStyle w:val="Hyperlink"/>
          <w:rFonts w:ascii="Maiandra GD" w:hAnsi="Maiandra GD" w:cs="Arial"/>
          <w:sz w:val="24"/>
        </w:rPr>
      </w:pPr>
      <w:r w:rsidRPr="00B93981">
        <w:rPr>
          <w:rStyle w:val="Hyperlink"/>
          <w:rFonts w:ascii="Maiandra GD" w:hAnsi="Maiandra GD" w:cs="Arial"/>
          <w:sz w:val="24"/>
        </w:rPr>
        <w:fldChar w:fldCharType="end"/>
      </w:r>
      <w:hyperlink r:id="rId12" w:history="1">
        <w:r w:rsidRPr="00B93981">
          <w:rPr>
            <w:rStyle w:val="Hyperlink"/>
            <w:rFonts w:ascii="Maiandra GD" w:hAnsi="Maiandra GD" w:cs="Arial"/>
            <w:sz w:val="24"/>
          </w:rPr>
          <w:t>The Equality Act 2010</w:t>
        </w:r>
      </w:hyperlink>
    </w:p>
    <w:p w:rsidR="00FE73BF" w:rsidRPr="00B93981" w:rsidRDefault="00FE73BF" w:rsidP="00FE73BF">
      <w:pPr>
        <w:numPr>
          <w:ilvl w:val="0"/>
          <w:numId w:val="1"/>
        </w:numPr>
        <w:ind w:left="567" w:hanging="283"/>
        <w:rPr>
          <w:rStyle w:val="Hyperlink"/>
          <w:rFonts w:ascii="Maiandra GD" w:hAnsi="Maiandra GD" w:cs="Arial"/>
          <w:sz w:val="24"/>
        </w:rPr>
      </w:pPr>
      <w:r w:rsidRPr="00B93981">
        <w:rPr>
          <w:rFonts w:ascii="Maiandra GD" w:hAnsi="Maiandra GD" w:cs="Arial"/>
          <w:sz w:val="24"/>
        </w:rPr>
        <w:fldChar w:fldCharType="begin"/>
      </w:r>
      <w:r w:rsidRPr="00B93981">
        <w:rPr>
          <w:rFonts w:ascii="Maiandra GD" w:hAnsi="Maiandra GD" w:cs="Arial"/>
          <w:sz w:val="24"/>
        </w:rPr>
        <w:instrText xml:space="preserve"> HYPERLINK "https://www.gov.uk/government/publications/use-of-reasonable-force-in-schools" </w:instrText>
      </w:r>
      <w:r w:rsidRPr="00B93981">
        <w:rPr>
          <w:rFonts w:ascii="Maiandra GD" w:hAnsi="Maiandra GD" w:cs="Arial"/>
          <w:sz w:val="24"/>
        </w:rPr>
        <w:fldChar w:fldCharType="separate"/>
      </w:r>
      <w:r w:rsidRPr="00B93981">
        <w:rPr>
          <w:rStyle w:val="Hyperlink"/>
          <w:rFonts w:ascii="Maiandra GD" w:hAnsi="Maiandra GD" w:cs="Arial"/>
          <w:sz w:val="24"/>
        </w:rPr>
        <w:t>Use of reasonable force in schools</w:t>
      </w:r>
    </w:p>
    <w:p w:rsidR="00FE73BF" w:rsidRPr="00B93981" w:rsidRDefault="00FE73BF" w:rsidP="00FE73BF">
      <w:pPr>
        <w:numPr>
          <w:ilvl w:val="0"/>
          <w:numId w:val="1"/>
        </w:numPr>
        <w:ind w:left="567" w:hanging="283"/>
        <w:rPr>
          <w:rStyle w:val="Hyperlink"/>
          <w:rFonts w:ascii="Maiandra GD" w:hAnsi="Maiandra GD" w:cs="Arial"/>
          <w:sz w:val="24"/>
        </w:rPr>
      </w:pPr>
      <w:r w:rsidRPr="00B93981">
        <w:rPr>
          <w:rFonts w:ascii="Maiandra GD" w:hAnsi="Maiandra GD" w:cs="Arial"/>
          <w:sz w:val="24"/>
        </w:rPr>
        <w:fldChar w:fldCharType="end"/>
      </w:r>
      <w:hyperlink r:id="rId13" w:history="1">
        <w:r w:rsidRPr="00B93981">
          <w:rPr>
            <w:rStyle w:val="Hyperlink"/>
            <w:rFonts w:ascii="Maiandra GD" w:hAnsi="Maiandra GD" w:cs="Arial"/>
            <w:sz w:val="24"/>
          </w:rPr>
          <w:t>Supporting pupils with medical conditions at school</w:t>
        </w:r>
      </w:hyperlink>
      <w:r w:rsidRPr="00B93981">
        <w:rPr>
          <w:rStyle w:val="Hyperlink"/>
          <w:rFonts w:ascii="Maiandra GD" w:hAnsi="Maiandra GD" w:cs="Arial"/>
          <w:sz w:val="24"/>
        </w:rPr>
        <w:t xml:space="preserve"> </w:t>
      </w:r>
    </w:p>
    <w:p w:rsidR="00FE73BF" w:rsidRPr="00B93981" w:rsidRDefault="00FE73BF" w:rsidP="00FE73BF">
      <w:pPr>
        <w:rPr>
          <w:rFonts w:ascii="Maiandra GD" w:hAnsi="Maiandra GD" w:cs="Arial"/>
          <w:color w:val="0092CF"/>
          <w:sz w:val="24"/>
          <w:u w:val="single"/>
        </w:rPr>
      </w:pPr>
      <w:r w:rsidRPr="00B93981">
        <w:rPr>
          <w:rFonts w:ascii="Maiandra GD" w:hAnsi="Maiandra GD"/>
          <w:sz w:val="24"/>
        </w:rPr>
        <w:t xml:space="preserve">It is also based on the </w:t>
      </w:r>
      <w:hyperlink r:id="rId14" w:history="1">
        <w:r w:rsidRPr="00B93981">
          <w:rPr>
            <w:rStyle w:val="Hyperlink"/>
            <w:rFonts w:ascii="Maiandra GD" w:hAnsi="Maiandra GD" w:cs="Arial"/>
            <w:sz w:val="24"/>
          </w:rPr>
          <w:t>special educational needs and disability (SEND) code of practice</w:t>
        </w:r>
      </w:hyperlink>
      <w:r w:rsidRPr="00B93981">
        <w:rPr>
          <w:rFonts w:ascii="Maiandra GD" w:hAnsi="Maiandra GD" w:cs="Arial"/>
          <w:sz w:val="24"/>
        </w:rPr>
        <w:t>.</w:t>
      </w:r>
    </w:p>
    <w:p w:rsidR="00FE73BF" w:rsidRPr="00B93981" w:rsidRDefault="00FE73BF" w:rsidP="00FE73BF">
      <w:pPr>
        <w:spacing w:after="0"/>
        <w:rPr>
          <w:rStyle w:val="ms-rteforecolor-3"/>
          <w:rFonts w:ascii="Maiandra GD" w:hAnsi="Maiandra GD" w:cs="Arial"/>
          <w:sz w:val="24"/>
        </w:rPr>
      </w:pPr>
      <w:r w:rsidRPr="00B93981">
        <w:rPr>
          <w:rFonts w:ascii="Maiandra GD" w:hAnsi="Maiandra GD" w:cs="Arial"/>
          <w:sz w:val="24"/>
        </w:rPr>
        <w:t>In addition, this policy is based on:</w:t>
      </w:r>
    </w:p>
    <w:p w:rsidR="00FE73BF" w:rsidRPr="00B93981" w:rsidRDefault="00FE73BF" w:rsidP="00FE73BF">
      <w:pPr>
        <w:numPr>
          <w:ilvl w:val="0"/>
          <w:numId w:val="1"/>
        </w:numPr>
        <w:ind w:left="567" w:hanging="283"/>
        <w:rPr>
          <w:rFonts w:ascii="Maiandra GD" w:hAnsi="Maiandra GD"/>
          <w:sz w:val="24"/>
          <w:u w:val="single"/>
        </w:rPr>
      </w:pPr>
      <w:r w:rsidRPr="00B93981">
        <w:rPr>
          <w:rFonts w:ascii="Maiandra GD" w:hAnsi="Maiandra GD"/>
          <w:sz w:val="24"/>
        </w:rPr>
        <w:t xml:space="preserve">Schedule 1 of the </w:t>
      </w:r>
      <w:hyperlink r:id="rId15" w:history="1">
        <w:r w:rsidRPr="00B93981">
          <w:rPr>
            <w:rStyle w:val="Hyperlink"/>
            <w:rFonts w:ascii="Maiandra GD" w:hAnsi="Maiandra GD" w:cs="Arial"/>
            <w:sz w:val="24"/>
          </w:rPr>
          <w:t>Education (Independent School Standards) Regulations 2014</w:t>
        </w:r>
      </w:hyperlink>
      <w:r w:rsidRPr="00B93981">
        <w:rPr>
          <w:rFonts w:ascii="Maiandra GD" w:hAnsi="Maiandra GD"/>
          <w:sz w:val="24"/>
        </w:rPr>
        <w:t>; paragraph 7 outlines a school’s duty to safeguard and promote the welfare of children, paragraph 9 requires the school to have a written behaviour policy and paragraph 10 requires the school to have an anti-bullying strategy</w:t>
      </w:r>
    </w:p>
    <w:p w:rsidR="00FE73BF" w:rsidRPr="00B93981" w:rsidRDefault="00D5622C" w:rsidP="00FE73BF">
      <w:pPr>
        <w:numPr>
          <w:ilvl w:val="0"/>
          <w:numId w:val="1"/>
        </w:numPr>
        <w:ind w:left="567" w:hanging="283"/>
        <w:rPr>
          <w:rFonts w:ascii="Maiandra GD" w:hAnsi="Maiandra GD"/>
          <w:sz w:val="24"/>
          <w:u w:val="single"/>
        </w:rPr>
      </w:pPr>
      <w:hyperlink r:id="rId16" w:history="1">
        <w:r w:rsidR="00FE73BF" w:rsidRPr="00B93981">
          <w:rPr>
            <w:rStyle w:val="Hyperlink"/>
            <w:rFonts w:ascii="Maiandra GD" w:hAnsi="Maiandra GD"/>
            <w:sz w:val="24"/>
          </w:rPr>
          <w:t>DfE guidance</w:t>
        </w:r>
      </w:hyperlink>
      <w:r w:rsidR="00FE73BF" w:rsidRPr="00B93981">
        <w:rPr>
          <w:rFonts w:ascii="Maiandra GD" w:hAnsi="Maiandra GD"/>
          <w:sz w:val="24"/>
        </w:rPr>
        <w:t xml:space="preserve"> explaining that academies should publish their behaviour policy and anti-bullying strategy online</w:t>
      </w:r>
    </w:p>
    <w:p w:rsidR="00FE73BF" w:rsidRPr="00B93981" w:rsidRDefault="00FE73BF" w:rsidP="00FE73BF">
      <w:pPr>
        <w:rPr>
          <w:rFonts w:ascii="Maiandra GD" w:hAnsi="Maiandra GD"/>
          <w:sz w:val="24"/>
        </w:rPr>
      </w:pPr>
      <w:r w:rsidRPr="00B93981">
        <w:rPr>
          <w:rFonts w:ascii="Maiandra GD" w:hAnsi="Maiandra GD"/>
          <w:sz w:val="24"/>
        </w:rPr>
        <w:t>This policy complies with our funding agreement and articles of association.</w:t>
      </w:r>
    </w:p>
    <w:p w:rsidR="007F79AD" w:rsidRPr="00B93981" w:rsidRDefault="007F79AD">
      <w:pPr>
        <w:rPr>
          <w:rFonts w:ascii="Maiandra GD" w:hAnsi="Maiandra GD"/>
          <w:sz w:val="24"/>
        </w:rPr>
      </w:pPr>
    </w:p>
    <w:p w:rsidR="00FE73BF" w:rsidRPr="00AB52E1" w:rsidRDefault="00FE73BF">
      <w:pPr>
        <w:rPr>
          <w:rFonts w:ascii="Maiandra GD" w:hAnsi="Maiandra GD"/>
          <w:b/>
          <w:sz w:val="28"/>
          <w:szCs w:val="28"/>
        </w:rPr>
      </w:pPr>
      <w:r w:rsidRPr="00AB52E1">
        <w:rPr>
          <w:rFonts w:ascii="Maiandra GD" w:hAnsi="Maiandra GD"/>
          <w:b/>
          <w:sz w:val="28"/>
          <w:szCs w:val="28"/>
        </w:rPr>
        <w:t>Introduction</w:t>
      </w:r>
    </w:p>
    <w:p w:rsidR="00AB52E1" w:rsidRDefault="00AB52E1">
      <w:pPr>
        <w:rPr>
          <w:rFonts w:ascii="Maiandra GD" w:hAnsi="Maiandra GD"/>
        </w:rPr>
      </w:pPr>
    </w:p>
    <w:p w:rsidR="00FE73BF" w:rsidRPr="00AB52E1" w:rsidRDefault="00FE73BF">
      <w:pPr>
        <w:rPr>
          <w:rFonts w:ascii="Maiandra GD" w:hAnsi="Maiandra GD"/>
          <w:sz w:val="24"/>
        </w:rPr>
      </w:pPr>
      <w:r w:rsidRPr="00AB52E1">
        <w:rPr>
          <w:rFonts w:ascii="Maiandra GD" w:hAnsi="Maiandra GD"/>
          <w:sz w:val="24"/>
        </w:rPr>
        <w:t xml:space="preserve">All Saints Academy Trust believes that in order for our pupils to </w:t>
      </w:r>
      <w:r w:rsidR="00E76D65">
        <w:rPr>
          <w:rFonts w:ascii="Maiandra GD" w:hAnsi="Maiandra GD"/>
          <w:sz w:val="24"/>
        </w:rPr>
        <w:t>‘Love Life and Learning’,</w:t>
      </w:r>
      <w:r w:rsidRPr="00AB52E1">
        <w:rPr>
          <w:rFonts w:ascii="Maiandra GD" w:hAnsi="Maiandra GD"/>
          <w:sz w:val="24"/>
        </w:rPr>
        <w:t xml:space="preserve"> high standards of behaviour need to be a priority. We value the preciousness of each and every member of our community. Our Learning </w:t>
      </w:r>
      <w:r w:rsidR="00486BA2">
        <w:rPr>
          <w:rFonts w:ascii="Maiandra GD" w:hAnsi="Maiandra GD"/>
          <w:sz w:val="24"/>
        </w:rPr>
        <w:t xml:space="preserve">For Life </w:t>
      </w:r>
      <w:r w:rsidRPr="00AB52E1">
        <w:rPr>
          <w:rFonts w:ascii="Maiandra GD" w:hAnsi="Maiandra GD"/>
          <w:sz w:val="24"/>
        </w:rPr>
        <w:t xml:space="preserve">Behaviours </w:t>
      </w:r>
      <w:bookmarkStart w:id="2" w:name="_GoBack"/>
      <w:bookmarkEnd w:id="2"/>
      <w:r w:rsidR="00E76D65">
        <w:rPr>
          <w:rFonts w:ascii="Maiandra GD" w:hAnsi="Maiandra GD"/>
          <w:sz w:val="24"/>
        </w:rPr>
        <w:t xml:space="preserve">are theologically rooted.  They </w:t>
      </w:r>
      <w:r w:rsidRPr="00AB52E1">
        <w:rPr>
          <w:rFonts w:ascii="Maiandra GD" w:hAnsi="Maiandra GD"/>
          <w:sz w:val="24"/>
        </w:rPr>
        <w:t xml:space="preserve">underpin all of our rewards and sanctions and </w:t>
      </w:r>
      <w:r w:rsidR="00E17B2B" w:rsidRPr="00AB52E1">
        <w:rPr>
          <w:rFonts w:ascii="Maiandra GD" w:hAnsi="Maiandra GD"/>
          <w:sz w:val="24"/>
        </w:rPr>
        <w:t xml:space="preserve">support the development of our pupils to become valued and responsible members of </w:t>
      </w:r>
      <w:r w:rsidR="00E76D65">
        <w:rPr>
          <w:rFonts w:ascii="Maiandra GD" w:hAnsi="Maiandra GD"/>
          <w:sz w:val="24"/>
        </w:rPr>
        <w:t xml:space="preserve">our community and </w:t>
      </w:r>
      <w:r w:rsidR="00E17B2B" w:rsidRPr="00AB52E1">
        <w:rPr>
          <w:rFonts w:ascii="Maiandra GD" w:hAnsi="Maiandra GD"/>
          <w:sz w:val="24"/>
        </w:rPr>
        <w:t>society</w:t>
      </w:r>
      <w:r w:rsidR="00E76D65">
        <w:rPr>
          <w:rFonts w:ascii="Maiandra GD" w:hAnsi="Maiandra GD"/>
          <w:sz w:val="24"/>
        </w:rPr>
        <w:t xml:space="preserve"> in general</w:t>
      </w:r>
      <w:r w:rsidR="00E17B2B" w:rsidRPr="00AB52E1">
        <w:rPr>
          <w:rFonts w:ascii="Maiandra GD" w:hAnsi="Maiandra GD"/>
          <w:sz w:val="24"/>
        </w:rPr>
        <w:t>.</w:t>
      </w:r>
      <w:r w:rsidR="00AB52E1">
        <w:rPr>
          <w:rFonts w:ascii="Maiandra GD" w:hAnsi="Maiandra GD"/>
          <w:sz w:val="24"/>
        </w:rPr>
        <w:t xml:space="preserve"> Our Going for Green system is based </w:t>
      </w:r>
      <w:r w:rsidR="00F823FF">
        <w:rPr>
          <w:rFonts w:ascii="Maiandra GD" w:hAnsi="Maiandra GD"/>
          <w:sz w:val="24"/>
        </w:rPr>
        <w:t>o</w:t>
      </w:r>
      <w:r w:rsidR="00AB52E1">
        <w:rPr>
          <w:rFonts w:ascii="Maiandra GD" w:hAnsi="Maiandra GD"/>
          <w:sz w:val="24"/>
        </w:rPr>
        <w:t xml:space="preserve">n guiding children to make positive behaviour </w:t>
      </w:r>
      <w:r w:rsidR="00AB52E1">
        <w:rPr>
          <w:rFonts w:ascii="Maiandra GD" w:hAnsi="Maiandra GD"/>
          <w:sz w:val="24"/>
        </w:rPr>
        <w:lastRenderedPageBreak/>
        <w:t>choices and restorative, aiding children in feeling they can be forgiven and play a positive role in putting things right should they make a wrong choice. The idea that each day is a new opportunity is especially important for very young children. We</w:t>
      </w:r>
      <w:r w:rsidR="00110C21">
        <w:rPr>
          <w:rFonts w:ascii="Maiandra GD" w:hAnsi="Maiandra GD"/>
          <w:sz w:val="24"/>
        </w:rPr>
        <w:t xml:space="preserve"> understand the need for strong, mutually respectful relationships to be in place in order to support good behaviour.</w:t>
      </w:r>
    </w:p>
    <w:p w:rsidR="00E17B2B" w:rsidRPr="00AB52E1" w:rsidRDefault="00E17B2B">
      <w:pPr>
        <w:rPr>
          <w:rFonts w:ascii="Maiandra GD" w:hAnsi="Maiandra GD"/>
          <w:sz w:val="24"/>
        </w:rPr>
      </w:pPr>
      <w:r w:rsidRPr="00AB52E1">
        <w:rPr>
          <w:rFonts w:ascii="Maiandra GD" w:hAnsi="Maiandra GD"/>
          <w:sz w:val="24"/>
        </w:rPr>
        <w:t xml:space="preserve">The purpose of this statement is as a vehicle for Trustees to guide the development of practice and policy for behaviour and the management of behaviour, rewards, sanctions and codes of conduct. The </w:t>
      </w:r>
      <w:r w:rsidR="00F823FF">
        <w:rPr>
          <w:rFonts w:ascii="Maiandra GD" w:hAnsi="Maiandra GD"/>
          <w:sz w:val="24"/>
        </w:rPr>
        <w:t>H</w:t>
      </w:r>
      <w:r w:rsidRPr="00AB52E1">
        <w:rPr>
          <w:rFonts w:ascii="Maiandra GD" w:hAnsi="Maiandra GD"/>
          <w:sz w:val="24"/>
        </w:rPr>
        <w:t>eadteacher has a duty to publish this statement on each Trust School’s website.</w:t>
      </w:r>
    </w:p>
    <w:p w:rsidR="00E17B2B" w:rsidRPr="00AB52E1" w:rsidRDefault="00E17B2B">
      <w:pPr>
        <w:rPr>
          <w:rFonts w:ascii="Maiandra GD" w:hAnsi="Maiandra GD"/>
          <w:sz w:val="24"/>
        </w:rPr>
      </w:pPr>
      <w:r w:rsidRPr="00AB52E1">
        <w:rPr>
          <w:rFonts w:ascii="Maiandra GD" w:hAnsi="Maiandra GD"/>
          <w:sz w:val="24"/>
        </w:rPr>
        <w:t xml:space="preserve">The associated policies, including the </w:t>
      </w:r>
      <w:r w:rsidR="00F823FF">
        <w:rPr>
          <w:rFonts w:ascii="Maiandra GD" w:hAnsi="Maiandra GD"/>
          <w:sz w:val="24"/>
        </w:rPr>
        <w:t>B</w:t>
      </w:r>
      <w:r w:rsidRPr="00AB52E1">
        <w:rPr>
          <w:rFonts w:ascii="Maiandra GD" w:hAnsi="Maiandra GD"/>
          <w:sz w:val="24"/>
        </w:rPr>
        <w:t xml:space="preserve">ehaviour </w:t>
      </w:r>
      <w:r w:rsidR="00E76D65">
        <w:rPr>
          <w:rFonts w:ascii="Maiandra GD" w:hAnsi="Maiandra GD"/>
          <w:sz w:val="24"/>
        </w:rPr>
        <w:t xml:space="preserve">and Relationships </w:t>
      </w:r>
      <w:r w:rsidR="00F823FF">
        <w:rPr>
          <w:rFonts w:ascii="Maiandra GD" w:hAnsi="Maiandra GD"/>
          <w:sz w:val="24"/>
        </w:rPr>
        <w:t>P</w:t>
      </w:r>
      <w:r w:rsidRPr="00AB52E1">
        <w:rPr>
          <w:rFonts w:ascii="Maiandra GD" w:hAnsi="Maiandra GD"/>
          <w:sz w:val="24"/>
        </w:rPr>
        <w:t>olicy, will be guided by this statement and the latest DfE guidance (January 2016).</w:t>
      </w:r>
    </w:p>
    <w:p w:rsidR="00E17B2B" w:rsidRPr="00AB52E1" w:rsidRDefault="00E17B2B">
      <w:pPr>
        <w:rPr>
          <w:rFonts w:ascii="Maiandra GD" w:hAnsi="Maiandra GD"/>
          <w:sz w:val="24"/>
        </w:rPr>
      </w:pPr>
    </w:p>
    <w:p w:rsidR="00E17B2B" w:rsidRDefault="00E17B2B">
      <w:pPr>
        <w:rPr>
          <w:rFonts w:ascii="Maiandra GD" w:hAnsi="Maiandra GD"/>
          <w:b/>
          <w:sz w:val="28"/>
          <w:szCs w:val="28"/>
        </w:rPr>
      </w:pPr>
      <w:r w:rsidRPr="00AB52E1">
        <w:rPr>
          <w:rFonts w:ascii="Maiandra GD" w:hAnsi="Maiandra GD"/>
          <w:b/>
          <w:sz w:val="28"/>
          <w:szCs w:val="28"/>
        </w:rPr>
        <w:t>Principles</w:t>
      </w:r>
    </w:p>
    <w:p w:rsidR="00AB52E1" w:rsidRPr="00AB52E1" w:rsidRDefault="00AB52E1">
      <w:pPr>
        <w:rPr>
          <w:rFonts w:ascii="Maiandra GD" w:hAnsi="Maiandra GD"/>
          <w:b/>
          <w:sz w:val="28"/>
          <w:szCs w:val="28"/>
        </w:rPr>
      </w:pPr>
    </w:p>
    <w:p w:rsidR="00E17B2B" w:rsidRPr="00AB52E1" w:rsidRDefault="00E17B2B" w:rsidP="00E17B2B">
      <w:pPr>
        <w:numPr>
          <w:ilvl w:val="0"/>
          <w:numId w:val="1"/>
        </w:numPr>
        <w:ind w:left="567" w:hanging="283"/>
        <w:rPr>
          <w:rFonts w:ascii="Maiandra GD" w:hAnsi="Maiandra GD"/>
          <w:sz w:val="24"/>
        </w:rPr>
      </w:pPr>
      <w:r w:rsidRPr="00AB52E1">
        <w:rPr>
          <w:rFonts w:ascii="Maiandra GD" w:hAnsi="Maiandra GD"/>
          <w:sz w:val="24"/>
        </w:rPr>
        <w:t>All children, staff and visitors understand they have the right to feel safe, valued and respected, and learn free from the disruption of others</w:t>
      </w:r>
    </w:p>
    <w:p w:rsidR="00E17B2B" w:rsidRPr="00AB52E1" w:rsidRDefault="00E17B2B" w:rsidP="00E17B2B">
      <w:pPr>
        <w:numPr>
          <w:ilvl w:val="0"/>
          <w:numId w:val="1"/>
        </w:numPr>
        <w:ind w:left="567" w:hanging="283"/>
        <w:rPr>
          <w:rFonts w:ascii="Maiandra GD" w:hAnsi="Maiandra GD"/>
          <w:sz w:val="24"/>
        </w:rPr>
      </w:pPr>
      <w:r w:rsidRPr="00AB52E1">
        <w:rPr>
          <w:rFonts w:ascii="Maiandra GD" w:hAnsi="Maiandra GD"/>
          <w:sz w:val="24"/>
        </w:rPr>
        <w:t>Ou</w:t>
      </w:r>
      <w:r w:rsidR="00D674F3" w:rsidRPr="00AB52E1">
        <w:rPr>
          <w:rFonts w:ascii="Maiandra GD" w:hAnsi="Maiandra GD"/>
          <w:sz w:val="24"/>
        </w:rPr>
        <w:t xml:space="preserve">r Trust is an inclusive Trust, </w:t>
      </w:r>
      <w:r w:rsidRPr="00AB52E1">
        <w:rPr>
          <w:rFonts w:ascii="Maiandra GD" w:hAnsi="Maiandra GD"/>
          <w:sz w:val="24"/>
        </w:rPr>
        <w:t xml:space="preserve">pupils, staff and visitors have a right to be free from any form of discrimination or harassment </w:t>
      </w:r>
    </w:p>
    <w:p w:rsidR="00D674F3" w:rsidRPr="00AB52E1" w:rsidRDefault="00D674F3" w:rsidP="00E17B2B">
      <w:pPr>
        <w:numPr>
          <w:ilvl w:val="0"/>
          <w:numId w:val="1"/>
        </w:numPr>
        <w:ind w:left="567" w:hanging="283"/>
        <w:rPr>
          <w:rFonts w:ascii="Maiandra GD" w:hAnsi="Maiandra GD"/>
          <w:sz w:val="24"/>
        </w:rPr>
      </w:pPr>
      <w:r w:rsidRPr="00AB52E1">
        <w:rPr>
          <w:rFonts w:ascii="Maiandra GD" w:hAnsi="Maiandra GD"/>
          <w:sz w:val="24"/>
        </w:rPr>
        <w:t xml:space="preserve">Children are encouraged to embrace our six </w:t>
      </w:r>
      <w:r w:rsidR="00E76D65">
        <w:rPr>
          <w:rFonts w:ascii="Maiandra GD" w:hAnsi="Maiandra GD"/>
          <w:sz w:val="24"/>
        </w:rPr>
        <w:t>L</w:t>
      </w:r>
      <w:r w:rsidRPr="00AB52E1">
        <w:rPr>
          <w:rFonts w:ascii="Maiandra GD" w:hAnsi="Maiandra GD"/>
          <w:sz w:val="24"/>
        </w:rPr>
        <w:t xml:space="preserve">earning </w:t>
      </w:r>
      <w:r w:rsidR="00E76D65">
        <w:rPr>
          <w:rFonts w:ascii="Maiandra GD" w:hAnsi="Maiandra GD"/>
          <w:sz w:val="24"/>
        </w:rPr>
        <w:t xml:space="preserve">for Life </w:t>
      </w:r>
      <w:r w:rsidRPr="00AB52E1">
        <w:rPr>
          <w:rFonts w:ascii="Maiandra GD" w:hAnsi="Maiandra GD"/>
          <w:sz w:val="24"/>
        </w:rPr>
        <w:t>behaviours in every aspect of school life, they are asked to notice these, acknowledge demonstrations of them and support their peers in being guided by them.</w:t>
      </w:r>
    </w:p>
    <w:p w:rsidR="00D674F3" w:rsidRPr="00AB52E1" w:rsidRDefault="00D674F3" w:rsidP="00E17B2B">
      <w:pPr>
        <w:numPr>
          <w:ilvl w:val="0"/>
          <w:numId w:val="1"/>
        </w:numPr>
        <w:ind w:left="567" w:hanging="283"/>
        <w:rPr>
          <w:rFonts w:ascii="Maiandra GD" w:hAnsi="Maiandra GD"/>
          <w:sz w:val="24"/>
        </w:rPr>
      </w:pPr>
      <w:r w:rsidRPr="00AB52E1">
        <w:rPr>
          <w:rFonts w:ascii="Maiandra GD" w:hAnsi="Maiandra GD"/>
          <w:sz w:val="24"/>
        </w:rPr>
        <w:t xml:space="preserve">Learning </w:t>
      </w:r>
      <w:r w:rsidR="00E76D65">
        <w:rPr>
          <w:rFonts w:ascii="Maiandra GD" w:hAnsi="Maiandra GD"/>
          <w:sz w:val="24"/>
        </w:rPr>
        <w:t xml:space="preserve">for Life </w:t>
      </w:r>
      <w:r w:rsidRPr="00AB52E1">
        <w:rPr>
          <w:rFonts w:ascii="Maiandra GD" w:hAnsi="Maiandra GD"/>
          <w:sz w:val="24"/>
        </w:rPr>
        <w:t>behaviours are displayed in every classroom and our school entrance, visitors are met with examples of these within our school ensuring they understand the importance they hold for our community.</w:t>
      </w:r>
    </w:p>
    <w:p w:rsidR="00D674F3" w:rsidRPr="00AB52E1" w:rsidRDefault="00D674F3" w:rsidP="00E17B2B">
      <w:pPr>
        <w:numPr>
          <w:ilvl w:val="0"/>
          <w:numId w:val="1"/>
        </w:numPr>
        <w:ind w:left="567" w:hanging="283"/>
        <w:rPr>
          <w:rFonts w:ascii="Maiandra GD" w:hAnsi="Maiandra GD"/>
          <w:sz w:val="24"/>
        </w:rPr>
      </w:pPr>
      <w:r w:rsidRPr="00AB52E1">
        <w:rPr>
          <w:rFonts w:ascii="Maiandra GD" w:hAnsi="Maiandra GD"/>
          <w:sz w:val="24"/>
        </w:rPr>
        <w:t>Children are involved in rule making, expectations are applied consistently to allow pupils to know where they stand. Red/ Amber and Green charts are in every class and this approach aids transition for our pupils.</w:t>
      </w:r>
    </w:p>
    <w:p w:rsidR="00D674F3" w:rsidRPr="00AB52E1" w:rsidRDefault="00D674F3" w:rsidP="00E17B2B">
      <w:pPr>
        <w:numPr>
          <w:ilvl w:val="0"/>
          <w:numId w:val="1"/>
        </w:numPr>
        <w:ind w:left="567" w:hanging="283"/>
        <w:rPr>
          <w:rFonts w:ascii="Maiandra GD" w:hAnsi="Maiandra GD"/>
          <w:sz w:val="24"/>
        </w:rPr>
      </w:pPr>
      <w:r w:rsidRPr="00AB52E1">
        <w:rPr>
          <w:rFonts w:ascii="Maiandra GD" w:hAnsi="Maiandra GD"/>
          <w:sz w:val="24"/>
        </w:rPr>
        <w:t>Rewards come in many forms and these are fairly and consistently applied, in such a way as to encourage good behaviour choices.</w:t>
      </w:r>
    </w:p>
    <w:p w:rsidR="00D674F3" w:rsidRPr="00AB52E1" w:rsidRDefault="00D674F3" w:rsidP="00E17B2B">
      <w:pPr>
        <w:numPr>
          <w:ilvl w:val="0"/>
          <w:numId w:val="1"/>
        </w:numPr>
        <w:ind w:left="567" w:hanging="283"/>
        <w:rPr>
          <w:rFonts w:ascii="Maiandra GD" w:hAnsi="Maiandra GD"/>
          <w:sz w:val="24"/>
        </w:rPr>
      </w:pPr>
      <w:r w:rsidRPr="00AB52E1">
        <w:rPr>
          <w:rFonts w:ascii="Maiandra GD" w:hAnsi="Maiandra GD"/>
          <w:sz w:val="24"/>
        </w:rPr>
        <w:t xml:space="preserve">Trustees understand that rewards and sanctions must have a regard to the individual pupil and individual situation and the Headteacher is expected to use discretion in their use. Sanctions should however, be applied fairly, consistently and proportionally and reasonably taking into account Special Educational Needs, Disability and Vulnerability. Support and </w:t>
      </w:r>
      <w:r w:rsidR="00F823FF">
        <w:rPr>
          <w:rFonts w:ascii="Maiandra GD" w:hAnsi="Maiandra GD"/>
          <w:sz w:val="24"/>
        </w:rPr>
        <w:t>a</w:t>
      </w:r>
      <w:r w:rsidRPr="00AB52E1">
        <w:rPr>
          <w:rFonts w:ascii="Maiandra GD" w:hAnsi="Maiandra GD"/>
          <w:sz w:val="24"/>
        </w:rPr>
        <w:t xml:space="preserve">ssessment should be provided </w:t>
      </w:r>
      <w:r w:rsidR="00B93981" w:rsidRPr="00AB52E1">
        <w:rPr>
          <w:rFonts w:ascii="Maiandra GD" w:hAnsi="Maiandra GD"/>
          <w:sz w:val="24"/>
        </w:rPr>
        <w:t>where necessary for pupils who display continued disruptive behaviour.</w:t>
      </w:r>
    </w:p>
    <w:p w:rsidR="00B93981" w:rsidRPr="00AB52E1" w:rsidRDefault="00B93981" w:rsidP="00E17B2B">
      <w:pPr>
        <w:numPr>
          <w:ilvl w:val="0"/>
          <w:numId w:val="1"/>
        </w:numPr>
        <w:ind w:left="567" w:hanging="283"/>
        <w:rPr>
          <w:rFonts w:ascii="Maiandra GD" w:hAnsi="Maiandra GD"/>
          <w:sz w:val="24"/>
        </w:rPr>
      </w:pPr>
      <w:r w:rsidRPr="00AB52E1">
        <w:rPr>
          <w:rFonts w:ascii="Maiandra GD" w:hAnsi="Maiandra GD"/>
          <w:sz w:val="24"/>
        </w:rPr>
        <w:t>We expect our children to play their part in creating learning spaces that allow others to learn.</w:t>
      </w:r>
    </w:p>
    <w:p w:rsidR="00B93981" w:rsidRPr="00AB52E1" w:rsidRDefault="00B93981" w:rsidP="00B93981">
      <w:pPr>
        <w:numPr>
          <w:ilvl w:val="0"/>
          <w:numId w:val="1"/>
        </w:numPr>
        <w:ind w:left="567" w:hanging="283"/>
        <w:rPr>
          <w:rFonts w:ascii="Maiandra GD" w:hAnsi="Maiandra GD"/>
          <w:i/>
          <w:sz w:val="24"/>
        </w:rPr>
      </w:pPr>
      <w:r w:rsidRPr="00AB52E1">
        <w:rPr>
          <w:rFonts w:ascii="Maiandra GD" w:hAnsi="Maiandra GD"/>
          <w:sz w:val="24"/>
        </w:rPr>
        <w:t xml:space="preserve">Trustees believe that exclusion, particularly those which are permanent, must be used as a last resort. The </w:t>
      </w:r>
      <w:r w:rsidR="00F823FF">
        <w:rPr>
          <w:rFonts w:ascii="Maiandra GD" w:hAnsi="Maiandra GD"/>
          <w:sz w:val="24"/>
        </w:rPr>
        <w:t>E</w:t>
      </w:r>
      <w:r w:rsidRPr="00AB52E1">
        <w:rPr>
          <w:rFonts w:ascii="Maiandra GD" w:hAnsi="Maiandra GD"/>
          <w:sz w:val="24"/>
        </w:rPr>
        <w:t xml:space="preserve">xclusions </w:t>
      </w:r>
      <w:r w:rsidR="00F823FF">
        <w:rPr>
          <w:rFonts w:ascii="Maiandra GD" w:hAnsi="Maiandra GD"/>
          <w:sz w:val="24"/>
        </w:rPr>
        <w:t>P</w:t>
      </w:r>
      <w:r w:rsidRPr="00AB52E1">
        <w:rPr>
          <w:rFonts w:ascii="Maiandra GD" w:hAnsi="Maiandra GD"/>
          <w:sz w:val="24"/>
        </w:rPr>
        <w:t xml:space="preserve">olicy explains that </w:t>
      </w:r>
      <w:r w:rsidRPr="00AB52E1">
        <w:rPr>
          <w:rFonts w:ascii="Maiandra GD" w:hAnsi="Maiandra GD"/>
          <w:sz w:val="24"/>
        </w:rPr>
        <w:lastRenderedPageBreak/>
        <w:t>exclusions will only be used as a last resort, and outlines the processes involved in permanent and fixed-term exclusions</w:t>
      </w:r>
    </w:p>
    <w:p w:rsidR="00B93981" w:rsidRPr="00AB52E1" w:rsidRDefault="00B93981" w:rsidP="00E17B2B">
      <w:pPr>
        <w:numPr>
          <w:ilvl w:val="0"/>
          <w:numId w:val="1"/>
        </w:numPr>
        <w:ind w:left="567" w:hanging="283"/>
        <w:rPr>
          <w:rFonts w:ascii="Maiandra GD" w:hAnsi="Maiandra GD"/>
          <w:sz w:val="24"/>
        </w:rPr>
      </w:pPr>
      <w:r w:rsidRPr="00AB52E1">
        <w:rPr>
          <w:rFonts w:ascii="Maiandra GD" w:hAnsi="Maiandra GD"/>
          <w:sz w:val="24"/>
        </w:rPr>
        <w:t>Trustees wish to make clear that violence, threatening behaviour or abuse by pupils or parents towards our school staff will not be tolerated. The school may ban parents from the school</w:t>
      </w:r>
      <w:r w:rsidR="00F823FF">
        <w:rPr>
          <w:rFonts w:ascii="Maiandra GD" w:hAnsi="Maiandra GD"/>
          <w:sz w:val="24"/>
        </w:rPr>
        <w:t>’</w:t>
      </w:r>
      <w:r w:rsidRPr="00AB52E1">
        <w:rPr>
          <w:rFonts w:ascii="Maiandra GD" w:hAnsi="Maiandra GD"/>
          <w:sz w:val="24"/>
        </w:rPr>
        <w:t>s site if they can not conduct themselves properly and continued disturbance may lead to prosecution.</w:t>
      </w:r>
    </w:p>
    <w:p w:rsidR="00E17B2B" w:rsidRPr="00AB52E1" w:rsidRDefault="00E17B2B" w:rsidP="00E17B2B">
      <w:pPr>
        <w:numPr>
          <w:ilvl w:val="0"/>
          <w:numId w:val="1"/>
        </w:numPr>
        <w:ind w:left="567" w:hanging="283"/>
        <w:rPr>
          <w:rFonts w:ascii="Maiandra GD" w:hAnsi="Maiandra GD"/>
          <w:sz w:val="24"/>
        </w:rPr>
      </w:pPr>
      <w:r w:rsidRPr="00AB52E1">
        <w:rPr>
          <w:rFonts w:ascii="Maiandra GD" w:hAnsi="Maiandra GD"/>
          <w:sz w:val="24"/>
        </w:rPr>
        <w:t>Staff and volunteers set an excellent example to pupils at all times</w:t>
      </w:r>
      <w:r w:rsidR="00B93981" w:rsidRPr="00AB52E1">
        <w:rPr>
          <w:rFonts w:ascii="Maiandra GD" w:hAnsi="Maiandra GD"/>
          <w:sz w:val="24"/>
        </w:rPr>
        <w:t>.</w:t>
      </w:r>
    </w:p>
    <w:p w:rsidR="00E17B2B" w:rsidRPr="00AB52E1" w:rsidRDefault="00E17B2B" w:rsidP="00E17B2B">
      <w:pPr>
        <w:numPr>
          <w:ilvl w:val="0"/>
          <w:numId w:val="1"/>
        </w:numPr>
        <w:ind w:left="567" w:hanging="283"/>
        <w:rPr>
          <w:rFonts w:ascii="Maiandra GD" w:hAnsi="Maiandra GD"/>
          <w:sz w:val="24"/>
        </w:rPr>
      </w:pPr>
      <w:r w:rsidRPr="00AB52E1">
        <w:rPr>
          <w:rFonts w:ascii="Maiandra GD" w:hAnsi="Maiandra GD"/>
          <w:sz w:val="24"/>
        </w:rPr>
        <w:t xml:space="preserve">The </w:t>
      </w:r>
      <w:r w:rsidR="00F823FF">
        <w:rPr>
          <w:rFonts w:ascii="Maiandra GD" w:hAnsi="Maiandra GD"/>
          <w:sz w:val="24"/>
        </w:rPr>
        <w:t>B</w:t>
      </w:r>
      <w:r w:rsidRPr="00AB52E1">
        <w:rPr>
          <w:rFonts w:ascii="Maiandra GD" w:hAnsi="Maiandra GD"/>
          <w:sz w:val="24"/>
        </w:rPr>
        <w:t xml:space="preserve">ehaviour </w:t>
      </w:r>
      <w:r w:rsidR="00E76D65">
        <w:rPr>
          <w:rFonts w:ascii="Maiandra GD" w:hAnsi="Maiandra GD"/>
          <w:sz w:val="24"/>
        </w:rPr>
        <w:t xml:space="preserve">and Relationships </w:t>
      </w:r>
      <w:r w:rsidR="00F823FF">
        <w:rPr>
          <w:rFonts w:ascii="Maiandra GD" w:hAnsi="Maiandra GD"/>
          <w:sz w:val="24"/>
        </w:rPr>
        <w:t>P</w:t>
      </w:r>
      <w:r w:rsidRPr="00AB52E1">
        <w:rPr>
          <w:rFonts w:ascii="Maiandra GD" w:hAnsi="Maiandra GD"/>
          <w:sz w:val="24"/>
        </w:rPr>
        <w:t>olicy is understood by pupils and staff</w:t>
      </w:r>
      <w:r w:rsidR="00B93981" w:rsidRPr="00AB52E1">
        <w:rPr>
          <w:rFonts w:ascii="Maiandra GD" w:hAnsi="Maiandra GD"/>
          <w:sz w:val="24"/>
        </w:rPr>
        <w:t>.</w:t>
      </w:r>
    </w:p>
    <w:p w:rsidR="00E17B2B" w:rsidRPr="00AB52E1" w:rsidRDefault="00E17B2B" w:rsidP="00E17B2B">
      <w:pPr>
        <w:numPr>
          <w:ilvl w:val="0"/>
          <w:numId w:val="1"/>
        </w:numPr>
        <w:ind w:left="567" w:hanging="283"/>
        <w:rPr>
          <w:rFonts w:ascii="Maiandra GD" w:hAnsi="Maiandra GD"/>
          <w:i/>
          <w:sz w:val="24"/>
        </w:rPr>
      </w:pPr>
      <w:r w:rsidRPr="00AB52E1">
        <w:rPr>
          <w:rFonts w:ascii="Maiandra GD" w:hAnsi="Maiandra GD"/>
          <w:sz w:val="24"/>
        </w:rPr>
        <w:t>Pupils are helped to take responsibility for their actions and see behaviours as choices</w:t>
      </w:r>
      <w:r w:rsidR="00B93981" w:rsidRPr="00AB52E1">
        <w:rPr>
          <w:rFonts w:ascii="Maiandra GD" w:hAnsi="Maiandra GD"/>
          <w:sz w:val="24"/>
        </w:rPr>
        <w:t>.</w:t>
      </w:r>
    </w:p>
    <w:p w:rsidR="00E17B2B" w:rsidRPr="00AB52E1" w:rsidRDefault="00E17B2B" w:rsidP="00E17B2B">
      <w:pPr>
        <w:numPr>
          <w:ilvl w:val="0"/>
          <w:numId w:val="1"/>
        </w:numPr>
        <w:ind w:left="567" w:hanging="283"/>
        <w:rPr>
          <w:rFonts w:ascii="Maiandra GD" w:hAnsi="Maiandra GD"/>
          <w:i/>
          <w:sz w:val="24"/>
        </w:rPr>
      </w:pPr>
      <w:r w:rsidRPr="00AB52E1">
        <w:rPr>
          <w:rFonts w:ascii="Maiandra GD" w:hAnsi="Maiandra GD"/>
          <w:sz w:val="24"/>
        </w:rPr>
        <w:t xml:space="preserve">Families are involved in behaviour incidents to foster </w:t>
      </w:r>
      <w:r w:rsidR="00E76D65">
        <w:rPr>
          <w:rFonts w:ascii="Maiandra GD" w:hAnsi="Maiandra GD"/>
          <w:sz w:val="24"/>
        </w:rPr>
        <w:t>positive and supportive rel</w:t>
      </w:r>
      <w:r w:rsidRPr="00AB52E1">
        <w:rPr>
          <w:rFonts w:ascii="Maiandra GD" w:hAnsi="Maiandra GD"/>
          <w:sz w:val="24"/>
        </w:rPr>
        <w:t>ationships between the school and pupils’ home life</w:t>
      </w:r>
      <w:r w:rsidR="00B93981" w:rsidRPr="00AB52E1">
        <w:rPr>
          <w:rFonts w:ascii="Maiandra GD" w:hAnsi="Maiandra GD"/>
          <w:sz w:val="24"/>
        </w:rPr>
        <w:t>.</w:t>
      </w:r>
    </w:p>
    <w:p w:rsidR="00B93981" w:rsidRPr="00AB52E1" w:rsidRDefault="00B93981" w:rsidP="00E17B2B">
      <w:pPr>
        <w:numPr>
          <w:ilvl w:val="0"/>
          <w:numId w:val="1"/>
        </w:numPr>
        <w:ind w:left="567" w:hanging="283"/>
        <w:rPr>
          <w:rFonts w:ascii="Maiandra GD" w:hAnsi="Maiandra GD"/>
          <w:i/>
          <w:sz w:val="24"/>
        </w:rPr>
      </w:pPr>
      <w:r w:rsidRPr="00AB52E1">
        <w:rPr>
          <w:rFonts w:ascii="Maiandra GD" w:hAnsi="Maiandra GD"/>
          <w:sz w:val="24"/>
        </w:rPr>
        <w:t>Further guidance and clarification for staff on the powers to search, use reasonable force and to discipline children outside school will be offered through training and the policies above.</w:t>
      </w:r>
    </w:p>
    <w:p w:rsidR="00E17B2B" w:rsidRPr="00AB52E1" w:rsidRDefault="00E17B2B" w:rsidP="00E17B2B">
      <w:pPr>
        <w:rPr>
          <w:rFonts w:ascii="Maiandra GD" w:hAnsi="Maiandra GD"/>
          <w:sz w:val="24"/>
        </w:rPr>
      </w:pPr>
    </w:p>
    <w:p w:rsidR="00E17B2B" w:rsidRPr="00B93981" w:rsidRDefault="00E17B2B">
      <w:pPr>
        <w:rPr>
          <w:rFonts w:ascii="Maiandra GD" w:hAnsi="Maiandra GD"/>
        </w:rPr>
      </w:pPr>
      <w:r w:rsidRPr="00AB52E1">
        <w:rPr>
          <w:rFonts w:ascii="Maiandra GD" w:hAnsi="Maiandra GD"/>
          <w:sz w:val="24"/>
        </w:rPr>
        <w:t xml:space="preserve">This written statement of </w:t>
      </w:r>
      <w:r w:rsidR="00F823FF">
        <w:rPr>
          <w:rFonts w:ascii="Maiandra GD" w:hAnsi="Maiandra GD"/>
          <w:sz w:val="24"/>
        </w:rPr>
        <w:t>B</w:t>
      </w:r>
      <w:r w:rsidRPr="00AB52E1">
        <w:rPr>
          <w:rFonts w:ascii="Maiandra GD" w:hAnsi="Maiandra GD"/>
          <w:sz w:val="24"/>
        </w:rPr>
        <w:t xml:space="preserve">ehaviour </w:t>
      </w:r>
      <w:r w:rsidR="00F823FF">
        <w:rPr>
          <w:rFonts w:ascii="Maiandra GD" w:hAnsi="Maiandra GD"/>
          <w:sz w:val="24"/>
        </w:rPr>
        <w:t>P</w:t>
      </w:r>
      <w:r w:rsidRPr="00AB52E1">
        <w:rPr>
          <w:rFonts w:ascii="Maiandra GD" w:hAnsi="Maiandra GD"/>
          <w:sz w:val="24"/>
        </w:rPr>
        <w:t xml:space="preserve">rinciples is reviewed and approved by the </w:t>
      </w:r>
      <w:r w:rsidRPr="00AB52E1">
        <w:rPr>
          <w:rFonts w:ascii="Maiandra GD" w:eastAsia="Arial" w:hAnsi="Maiandra GD" w:cs="Arial"/>
          <w:sz w:val="24"/>
        </w:rPr>
        <w:t xml:space="preserve">Trust Board </w:t>
      </w:r>
      <w:r w:rsidR="00DD4AE6">
        <w:rPr>
          <w:rFonts w:ascii="Maiandra GD" w:eastAsia="Arial" w:hAnsi="Maiandra GD" w:cs="Arial"/>
          <w:sz w:val="24"/>
        </w:rPr>
        <w:t>e</w:t>
      </w:r>
      <w:r w:rsidRPr="00AB52E1">
        <w:rPr>
          <w:rFonts w:ascii="Maiandra GD" w:eastAsia="Arial" w:hAnsi="Maiandra GD" w:cs="Arial"/>
          <w:sz w:val="24"/>
        </w:rPr>
        <w:t>ach academic year.</w:t>
      </w:r>
    </w:p>
    <w:sectPr w:rsidR="00E17B2B" w:rsidRPr="00B93981" w:rsidSect="0043285D">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AB4" w:rsidRDefault="00897AB4">
      <w:pPr>
        <w:spacing w:before="0" w:after="0"/>
      </w:pPr>
      <w:r>
        <w:separator/>
      </w:r>
    </w:p>
  </w:endnote>
  <w:endnote w:type="continuationSeparator" w:id="0">
    <w:p w:rsidR="00897AB4" w:rsidRDefault="00897A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2E1" w:rsidRDefault="00AB52E1" w:rsidP="00E17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C21">
      <w:rPr>
        <w:rStyle w:val="PageNumber"/>
        <w:noProof/>
      </w:rPr>
      <w:t>3</w:t>
    </w:r>
    <w:r>
      <w:rPr>
        <w:rStyle w:val="PageNumber"/>
      </w:rPr>
      <w:fldChar w:fldCharType="end"/>
    </w:r>
  </w:p>
  <w:p w:rsidR="00AB52E1" w:rsidRDefault="00AB52E1" w:rsidP="00E17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2E1" w:rsidRDefault="00AB52E1" w:rsidP="00E17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AE6">
      <w:rPr>
        <w:rStyle w:val="PageNumber"/>
        <w:noProof/>
      </w:rPr>
      <w:t>4</w:t>
    </w:r>
    <w:r>
      <w:rPr>
        <w:rStyle w:val="PageNumber"/>
      </w:rPr>
      <w:fldChar w:fldCharType="end"/>
    </w:r>
  </w:p>
  <w:p w:rsidR="00AB52E1" w:rsidRDefault="00AB52E1" w:rsidP="00E17B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AB4" w:rsidRDefault="00897AB4">
      <w:pPr>
        <w:spacing w:before="0" w:after="0"/>
      </w:pPr>
      <w:r>
        <w:separator/>
      </w:r>
    </w:p>
  </w:footnote>
  <w:footnote w:type="continuationSeparator" w:id="0">
    <w:p w:rsidR="00897AB4" w:rsidRDefault="00897AB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BF"/>
    <w:rsid w:val="000B3841"/>
    <w:rsid w:val="00110C21"/>
    <w:rsid w:val="0043285D"/>
    <w:rsid w:val="00486BA2"/>
    <w:rsid w:val="007F79AD"/>
    <w:rsid w:val="00897AB4"/>
    <w:rsid w:val="00AB52E1"/>
    <w:rsid w:val="00B93981"/>
    <w:rsid w:val="00D5622C"/>
    <w:rsid w:val="00D674F3"/>
    <w:rsid w:val="00DD4AE6"/>
    <w:rsid w:val="00E17B2B"/>
    <w:rsid w:val="00E76D65"/>
    <w:rsid w:val="00F05FA4"/>
    <w:rsid w:val="00F823FF"/>
    <w:rsid w:val="00F9275A"/>
    <w:rsid w:val="00FE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A5C83"/>
  <w14:defaultImageDpi w14:val="300"/>
  <w15:docId w15:val="{C9A3FEA8-E62A-4431-85B6-28F5C2CC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3BF"/>
    <w:pPr>
      <w:spacing w:before="120" w:after="120"/>
    </w:pPr>
    <w:rPr>
      <w:rFonts w:ascii="Arial" w:eastAsia="MS Mincho" w:hAnsi="Arial" w:cs="Times New Roman"/>
      <w:sz w:val="20"/>
      <w:lang w:val="en-GB"/>
    </w:rPr>
  </w:style>
  <w:style w:type="paragraph" w:styleId="Heading1">
    <w:name w:val="heading 1"/>
    <w:basedOn w:val="Normal"/>
    <w:next w:val="Normal"/>
    <w:link w:val="Heading1Char"/>
    <w:autoRedefine/>
    <w:uiPriority w:val="9"/>
    <w:qFormat/>
    <w:rsid w:val="00FE73BF"/>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3BF"/>
    <w:rPr>
      <w:rFonts w:ascii="Arial" w:eastAsia="MS Gothic" w:hAnsi="Arial" w:cs="Times New Roman"/>
      <w:b/>
      <w:bCs/>
      <w:sz w:val="28"/>
      <w:szCs w:val="32"/>
      <w:lang w:val="en-GB"/>
    </w:rPr>
  </w:style>
  <w:style w:type="character" w:styleId="Hyperlink">
    <w:name w:val="Hyperlink"/>
    <w:uiPriority w:val="99"/>
    <w:unhideWhenUsed/>
    <w:qFormat/>
    <w:rsid w:val="00FE73BF"/>
    <w:rPr>
      <w:rFonts w:ascii="Arial" w:hAnsi="Arial"/>
      <w:color w:val="0092CF"/>
      <w:sz w:val="20"/>
      <w:u w:val="single"/>
    </w:rPr>
  </w:style>
  <w:style w:type="character" w:customStyle="1" w:styleId="ms-rteforecolor-3">
    <w:name w:val="ms-rteforecolor-3"/>
    <w:rsid w:val="00FE73BF"/>
  </w:style>
  <w:style w:type="paragraph" w:styleId="ListParagraph">
    <w:name w:val="List Paragraph"/>
    <w:basedOn w:val="Normal"/>
    <w:uiPriority w:val="34"/>
    <w:qFormat/>
    <w:rsid w:val="00FE73BF"/>
    <w:pPr>
      <w:spacing w:before="0" w:after="160" w:line="259"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E17B2B"/>
    <w:pPr>
      <w:tabs>
        <w:tab w:val="center" w:pos="4320"/>
        <w:tab w:val="right" w:pos="8640"/>
      </w:tabs>
      <w:spacing w:before="0" w:after="0"/>
    </w:pPr>
  </w:style>
  <w:style w:type="character" w:customStyle="1" w:styleId="FooterChar">
    <w:name w:val="Footer Char"/>
    <w:basedOn w:val="DefaultParagraphFont"/>
    <w:link w:val="Footer"/>
    <w:uiPriority w:val="99"/>
    <w:rsid w:val="00E17B2B"/>
    <w:rPr>
      <w:rFonts w:ascii="Arial" w:eastAsia="MS Mincho" w:hAnsi="Arial" w:cs="Times New Roman"/>
      <w:sz w:val="20"/>
      <w:lang w:val="en-GB"/>
    </w:rPr>
  </w:style>
  <w:style w:type="character" w:styleId="PageNumber">
    <w:name w:val="page number"/>
    <w:basedOn w:val="DefaultParagraphFont"/>
    <w:uiPriority w:val="99"/>
    <w:semiHidden/>
    <w:unhideWhenUsed/>
    <w:rsid w:val="00E17B2B"/>
  </w:style>
  <w:style w:type="paragraph" w:styleId="BalloonText">
    <w:name w:val="Balloon Text"/>
    <w:basedOn w:val="Normal"/>
    <w:link w:val="BalloonTextChar"/>
    <w:uiPriority w:val="99"/>
    <w:semiHidden/>
    <w:unhideWhenUsed/>
    <w:rsid w:val="00AB52E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52E1"/>
    <w:rPr>
      <w:rFonts w:ascii="Lucida Grande" w:eastAsia="MS Mincho" w:hAnsi="Lucida Grande" w:cs="Lucida Grande"/>
      <w:sz w:val="18"/>
      <w:szCs w:val="18"/>
      <w:lang w:val="en-GB"/>
    </w:rPr>
  </w:style>
  <w:style w:type="paragraph" w:customStyle="1" w:styleId="s5">
    <w:name w:val="s5"/>
    <w:basedOn w:val="Normal"/>
    <w:rsid w:val="00AB52E1"/>
    <w:pPr>
      <w:spacing w:before="100" w:beforeAutospacing="1" w:after="100" w:afterAutospacing="1"/>
    </w:pPr>
    <w:rPr>
      <w:rFonts w:ascii="Times New Roman" w:eastAsiaTheme="minorHAnsi" w:hAnsi="Times New Roman"/>
      <w:sz w:val="24"/>
      <w:lang w:eastAsia="en-GB"/>
    </w:rPr>
  </w:style>
  <w:style w:type="paragraph" w:customStyle="1" w:styleId="s7">
    <w:name w:val="s7"/>
    <w:basedOn w:val="Normal"/>
    <w:rsid w:val="00AB52E1"/>
    <w:pPr>
      <w:spacing w:before="100" w:beforeAutospacing="1" w:after="100" w:afterAutospacing="1"/>
    </w:pPr>
    <w:rPr>
      <w:rFonts w:ascii="Times New Roman" w:eastAsiaTheme="minorHAnsi" w:hAnsi="Times New Roman"/>
      <w:sz w:val="24"/>
      <w:lang w:eastAsia="en-GB"/>
    </w:rPr>
  </w:style>
  <w:style w:type="character" w:customStyle="1" w:styleId="s4">
    <w:name w:val="s4"/>
    <w:basedOn w:val="DefaultParagraphFont"/>
    <w:rsid w:val="00AB52E1"/>
  </w:style>
  <w:style w:type="table" w:styleId="TableGrid">
    <w:name w:val="Table Grid"/>
    <w:basedOn w:val="TableNormal"/>
    <w:uiPriority w:val="59"/>
    <w:rsid w:val="00AB52E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odytext">
    <w:name w:val="a LCP Body text"/>
    <w:autoRedefine/>
    <w:rsid w:val="00AB52E1"/>
    <w:pPr>
      <w:ind w:left="680" w:hanging="680"/>
    </w:pPr>
    <w:rPr>
      <w:rFonts w:ascii="Arial" w:eastAsia="Times New Roman" w:hAnsi="Arial" w:cs="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v.uk/government/publications/equality-act-2010-advice-for-schoo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uidance/what-academies-free-schools-and-colleges-should-publish-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feering.essex.sch.uk" TargetMode="External"/><Relationship Id="rId5" Type="http://schemas.openxmlformats.org/officeDocument/2006/relationships/footnotes" Target="footnotes.xml"/><Relationship Id="rId15" Type="http://schemas.openxmlformats.org/officeDocument/2006/relationships/hyperlink" Target="http://www.legislation.gov.uk/uksi/2014/3283/schedule/made" TargetMode="External"/><Relationship Id="rId10" Type="http://schemas.openxmlformats.org/officeDocument/2006/relationships/hyperlink" Target="mailto:admin@st-andrewscof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Bridgette Gough</dc:creator>
  <cp:lastModifiedBy>j.lawman@StAndrews.net</cp:lastModifiedBy>
  <cp:revision>3</cp:revision>
  <cp:lastPrinted>2023-09-05T13:46:00Z</cp:lastPrinted>
  <dcterms:created xsi:type="dcterms:W3CDTF">2023-09-05T13:46:00Z</dcterms:created>
  <dcterms:modified xsi:type="dcterms:W3CDTF">2023-09-05T14:01:00Z</dcterms:modified>
</cp:coreProperties>
</file>